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8"/>
      </w:tblGrid>
      <w:tr w:rsidR="004A0798" w:rsidRPr="004A0798" w14:paraId="7719B7F6" w14:textId="77777777" w:rsidTr="004A0798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8"/>
            </w:tblGrid>
            <w:tr w:rsidR="004A0798" w:rsidRPr="004A0798" w14:paraId="37881A49" w14:textId="77777777">
              <w:trPr>
                <w:tblCellSpacing w:w="0" w:type="dxa"/>
              </w:trPr>
              <w:tc>
                <w:tcPr>
                  <w:tcW w:w="5000" w:type="pct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38"/>
                  </w:tblGrid>
                  <w:tr w:rsidR="004A0798" w:rsidRPr="004A0798" w14:paraId="7680FF51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225" w:type="dxa"/>
                          <w:bottom w:w="0" w:type="dxa"/>
                          <w:right w:w="225" w:type="dxa"/>
                        </w:tcMar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188"/>
                        </w:tblGrid>
                        <w:tr w:rsidR="004A0798" w:rsidRPr="004A0798" w14:paraId="4EC141B7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188"/>
                              </w:tblGrid>
                              <w:tr w:rsidR="004A0798" w:rsidRPr="004A0798" w14:paraId="3B421C91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tcMar>
                                      <w:top w:w="6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  <w:hideMark/>
                                  </w:tcPr>
                                  <w:p w14:paraId="251F4260" w14:textId="77777777" w:rsidR="004A0798" w:rsidRPr="004A0798" w:rsidRDefault="004A0798" w:rsidP="004A0798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r w:rsidRPr="004A0798">
                                      <w:rPr>
                                        <w:b/>
                                        <w:bCs/>
                                      </w:rPr>
                                      <w:t xml:space="preserve">Leonardi </w:t>
                                    </w:r>
                                    <w:proofErr w:type="spellStart"/>
                                    <w:r w:rsidRPr="004A0798">
                                      <w:rPr>
                                        <w:b/>
                                        <w:bCs/>
                                      </w:rPr>
                                      <w:t>V.idea</w:t>
                                    </w:r>
                                    <w:proofErr w:type="spellEnd"/>
                                  </w:p>
                                </w:tc>
                              </w:tr>
                            </w:tbl>
                            <w:p w14:paraId="724EA949" w14:textId="77777777" w:rsidR="004A0798" w:rsidRPr="004A0798" w:rsidRDefault="004A0798" w:rsidP="004A0798"/>
                          </w:tc>
                        </w:tr>
                      </w:tbl>
                      <w:p w14:paraId="6702EE68" w14:textId="77777777" w:rsidR="004A0798" w:rsidRPr="004A0798" w:rsidRDefault="004A0798" w:rsidP="004A0798"/>
                    </w:tc>
                  </w:tr>
                </w:tbl>
                <w:p w14:paraId="4DCFCA13" w14:textId="77777777" w:rsidR="004A0798" w:rsidRPr="004A0798" w:rsidRDefault="004A0798" w:rsidP="004A0798"/>
              </w:tc>
            </w:tr>
          </w:tbl>
          <w:p w14:paraId="7B65451F" w14:textId="77777777" w:rsidR="004A0798" w:rsidRPr="004A0798" w:rsidRDefault="004A0798" w:rsidP="004A0798"/>
        </w:tc>
      </w:tr>
    </w:tbl>
    <w:p w14:paraId="30B34264" w14:textId="77777777" w:rsidR="004A0798" w:rsidRPr="004A0798" w:rsidRDefault="004A0798" w:rsidP="004A0798">
      <w:pPr>
        <w:rPr>
          <w:vanish/>
        </w:rPr>
      </w:pPr>
    </w:p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8"/>
      </w:tblGrid>
      <w:tr w:rsidR="004A0798" w:rsidRPr="004A0798" w14:paraId="683F0B0C" w14:textId="77777777" w:rsidTr="004A0798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8"/>
            </w:tblGrid>
            <w:tr w:rsidR="004A0798" w:rsidRPr="004A0798" w14:paraId="798F63C3" w14:textId="77777777">
              <w:trPr>
                <w:tblCellSpacing w:w="0" w:type="dxa"/>
              </w:trPr>
              <w:tc>
                <w:tcPr>
                  <w:tcW w:w="5000" w:type="pct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38"/>
                  </w:tblGrid>
                  <w:tr w:rsidR="004A0798" w:rsidRPr="004A0798" w14:paraId="6FF5A6DF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225" w:type="dxa"/>
                          <w:bottom w:w="0" w:type="dxa"/>
                          <w:right w:w="225" w:type="dxa"/>
                        </w:tcMar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188"/>
                        </w:tblGrid>
                        <w:tr w:rsidR="004A0798" w:rsidRPr="004A0798" w14:paraId="688F51BD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14:paraId="6806D110" w14:textId="63A05E73" w:rsidR="004A0798" w:rsidRPr="004A0798" w:rsidRDefault="004A0798" w:rsidP="004A0798">
                              <w:r w:rsidRPr="004A0798">
                                <w:fldChar w:fldCharType="begin"/>
                              </w:r>
                              <w:r w:rsidRPr="004A0798">
                                <w:instrText xml:space="preserve"> INCLUDEPICTURE "/Users/mirkocredito/Library/Group Containers/UBF8T346G9.ms/WebArchiveCopyPasteTempFiles/com.microsoft.Word/vnbOg-jt73A2.jpg?u=7126MWSP0tEIAwV7rd44WQPBwUI" \* MERGEFORMATINET </w:instrText>
                              </w:r>
                              <w:r w:rsidRPr="004A0798">
                                <w:fldChar w:fldCharType="separate"/>
                              </w:r>
                              <w:r w:rsidRPr="004A0798">
                                <w:drawing>
                                  <wp:inline distT="0" distB="0" distL="0" distR="0" wp14:anchorId="5BF37012" wp14:editId="11D592A7">
                                    <wp:extent cx="4953838" cy="2797649"/>
                                    <wp:effectExtent l="0" t="0" r="0" b="0"/>
                                    <wp:docPr id="1174077734" name="Immagine 2" descr="Immagine che contiene Viso umano, occhiali, testo, persona&#10;&#10;Descrizione generata automaticamente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174077734" name="Immagine 2" descr="Immagine che contiene Viso umano, occhiali, testo, persona&#10;&#10;Descrizione generata automaticamente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" cstate="print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980890" cy="2812927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4A0798">
                                <w:fldChar w:fldCharType="end"/>
                              </w:r>
                            </w:p>
                          </w:tc>
                        </w:tr>
                      </w:tbl>
                      <w:p w14:paraId="5D3FB452" w14:textId="77777777" w:rsidR="004A0798" w:rsidRPr="004A0798" w:rsidRDefault="004A0798" w:rsidP="004A0798"/>
                    </w:tc>
                  </w:tr>
                </w:tbl>
                <w:p w14:paraId="3E0FA73B" w14:textId="77777777" w:rsidR="004A0798" w:rsidRPr="004A0798" w:rsidRDefault="004A0798" w:rsidP="004A0798"/>
              </w:tc>
            </w:tr>
          </w:tbl>
          <w:p w14:paraId="0CF32E2C" w14:textId="77777777" w:rsidR="004A0798" w:rsidRPr="004A0798" w:rsidRDefault="004A0798" w:rsidP="004A0798"/>
        </w:tc>
      </w:tr>
    </w:tbl>
    <w:p w14:paraId="5597CCFC" w14:textId="77777777" w:rsidR="004A0798" w:rsidRPr="004A0798" w:rsidRDefault="004A0798" w:rsidP="004A0798">
      <w:pPr>
        <w:rPr>
          <w:vanish/>
        </w:rPr>
      </w:pPr>
    </w:p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8"/>
      </w:tblGrid>
      <w:tr w:rsidR="004A0798" w:rsidRPr="004A0798" w14:paraId="6CA7A76C" w14:textId="77777777" w:rsidTr="004A0798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8"/>
            </w:tblGrid>
            <w:tr w:rsidR="004A0798" w:rsidRPr="004A0798" w14:paraId="0805A4EB" w14:textId="77777777">
              <w:trPr>
                <w:tblCellSpacing w:w="0" w:type="dxa"/>
              </w:trPr>
              <w:tc>
                <w:tcPr>
                  <w:tcW w:w="5000" w:type="pct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38"/>
                  </w:tblGrid>
                  <w:tr w:rsidR="004A0798" w:rsidRPr="004A0798" w14:paraId="52BF5F02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338"/>
                        </w:tblGrid>
                        <w:tr w:rsidR="004A0798" w:rsidRPr="004A0798" w14:paraId="24AB75F6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338"/>
                              </w:tblGrid>
                              <w:tr w:rsidR="004A0798" w:rsidRPr="004A0798" w14:paraId="5F86A943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hideMark/>
                                  </w:tcPr>
                                  <w:p w14:paraId="3B9FC287" w14:textId="77777777" w:rsidR="004A0798" w:rsidRPr="004A0798" w:rsidRDefault="004A0798" w:rsidP="004A0798">
                                    <w:pPr>
                                      <w:rPr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</w:pPr>
                                    <w:r w:rsidRPr="004A0798">
                                      <w:rPr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  <w:t>Mirko Credito</w:t>
                                    </w:r>
                                  </w:p>
                                  <w:p w14:paraId="7AF68CDB" w14:textId="77777777" w:rsidR="004A0798" w:rsidRPr="004A0798" w:rsidRDefault="004A0798" w:rsidP="004A0798">
                                    <w:pPr>
                                      <w:rPr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</w:pPr>
                                    <w:proofErr w:type="spellStart"/>
                                    <w:r w:rsidRPr="004A0798">
                                      <w:rPr>
                                        <w:b/>
                                        <w:bCs/>
                                        <w:i/>
                                        <w:iCs/>
                                        <w:sz w:val="22"/>
                                        <w:szCs w:val="22"/>
                                      </w:rPr>
                                      <w:t>Déjà</w:t>
                                    </w:r>
                                    <w:proofErr w:type="spellEnd"/>
                                    <w:r w:rsidRPr="004A0798">
                                      <w:rPr>
                                        <w:b/>
                                        <w:bCs/>
                                        <w:i/>
                                        <w:iCs/>
                                        <w:sz w:val="22"/>
                                        <w:szCs w:val="22"/>
                                      </w:rPr>
                                      <w:t xml:space="preserve"> Vu - Tempo intermittente</w:t>
                                    </w:r>
                                  </w:p>
                                </w:tc>
                              </w:tr>
                              <w:tr w:rsidR="004A0798" w:rsidRPr="004A0798" w14:paraId="5FDB0069" w14:textId="77777777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14:paraId="4C186B59" w14:textId="77777777" w:rsidR="004A0798" w:rsidRPr="004A0798" w:rsidRDefault="004A0798" w:rsidP="004A0798">
                                    <w:pPr>
                                      <w:rPr>
                                        <w:sz w:val="22"/>
                                        <w:szCs w:val="22"/>
                                      </w:rPr>
                                    </w:pPr>
                                    <w:r w:rsidRPr="004A0798">
                                      <w:rPr>
                                        <w:sz w:val="22"/>
                                        <w:szCs w:val="22"/>
                                      </w:rPr>
                                      <w:softHyphen/>
                                    </w:r>
                                  </w:p>
                                </w:tc>
                              </w:tr>
                            </w:tbl>
                            <w:p w14:paraId="6FAB9621" w14:textId="77777777" w:rsidR="004A0798" w:rsidRPr="004A0798" w:rsidRDefault="004A0798" w:rsidP="004A0798">
                              <w:pPr>
                                <w:rPr>
                                  <w:sz w:val="22"/>
                                  <w:szCs w:val="22"/>
                                </w:rPr>
                              </w:pPr>
                            </w:p>
                          </w:tc>
                        </w:tr>
                        <w:tr w:rsidR="004A0798" w:rsidRPr="004A0798" w14:paraId="28FCB936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338"/>
                              </w:tblGrid>
                              <w:tr w:rsidR="004A0798" w:rsidRPr="004A0798" w14:paraId="10FC9769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hideMark/>
                                  </w:tcPr>
                                  <w:p w14:paraId="60D92F83" w14:textId="77777777" w:rsidR="004A0798" w:rsidRPr="004A0798" w:rsidRDefault="004A0798" w:rsidP="004A0798">
                                    <w:pPr>
                                      <w:rPr>
                                        <w:sz w:val="22"/>
                                        <w:szCs w:val="22"/>
                                      </w:rPr>
                                    </w:pPr>
                                    <w:r w:rsidRPr="004A0798">
                                      <w:rPr>
                                        <w:sz w:val="22"/>
                                        <w:szCs w:val="22"/>
                                      </w:rPr>
                                      <w:t>Guardando le opere video di </w:t>
                                    </w:r>
                                    <w:r w:rsidRPr="004A0798">
                                      <w:rPr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  <w:t>Mirko Credito </w:t>
                                    </w:r>
                                    <w:r w:rsidRPr="004A0798">
                                      <w:rPr>
                                        <w:sz w:val="22"/>
                                        <w:szCs w:val="22"/>
                                      </w:rPr>
                                      <w:t>insieme alle fonti cui si ispira per realizzarle, ho avuto una sensazione di sovrapposizione dello spazio e del tempo. Come un </w:t>
                                    </w:r>
                                    <w:proofErr w:type="spellStart"/>
                                    <w:r w:rsidRPr="004A0798">
                                      <w:rPr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  <w:t>déjà</w:t>
                                    </w:r>
                                    <w:proofErr w:type="spellEnd"/>
                                    <w:r w:rsidRPr="004A0798">
                                      <w:rPr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  <w:t xml:space="preserve"> vu.</w:t>
                                    </w:r>
                                    <w:r w:rsidRPr="004A0798">
                                      <w:rPr>
                                        <w:sz w:val="22"/>
                                        <w:szCs w:val="22"/>
                                      </w:rPr>
                                      <w:t>  </w:t>
                                    </w:r>
                                  </w:p>
                                  <w:p w14:paraId="0700A9EE" w14:textId="77777777" w:rsidR="004A0798" w:rsidRPr="004A0798" w:rsidRDefault="004A0798" w:rsidP="004A0798">
                                    <w:pPr>
                                      <w:rPr>
                                        <w:sz w:val="22"/>
                                        <w:szCs w:val="22"/>
                                      </w:rPr>
                                    </w:pPr>
                                    <w:r w:rsidRPr="004A0798">
                                      <w:rPr>
                                        <w:sz w:val="22"/>
                                        <w:szCs w:val="22"/>
                                      </w:rPr>
                                      <w:t>Non tanto inteso come un già visto, ma piuttosto come uno sfasamento spazio/temporale, che mi porta a credere di aver già vissuto - in un passato indefinito - ciò che in realtà sto vedendo per la prima volta.  </w:t>
                                    </w:r>
                                  </w:p>
                                  <w:p w14:paraId="3F83D42C" w14:textId="77777777" w:rsidR="004A0798" w:rsidRPr="004A0798" w:rsidRDefault="004A0798" w:rsidP="004A0798">
                                    <w:pPr>
                                      <w:rPr>
                                        <w:sz w:val="22"/>
                                        <w:szCs w:val="22"/>
                                      </w:rPr>
                                    </w:pPr>
                                    <w:r w:rsidRPr="004A0798">
                                      <w:rPr>
                                        <w:sz w:val="22"/>
                                        <w:szCs w:val="22"/>
                                      </w:rPr>
                                      <w:t>Uno sdoppiamento della realtà che mi consente di essere nello spazio, contemporaneamente, </w:t>
                                    </w:r>
                                    <w:r w:rsidRPr="004A0798">
                                      <w:rPr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  <w:t>qui e là, </w:t>
                                    </w:r>
                                    <w:r w:rsidRPr="004A0798">
                                      <w:rPr>
                                        <w:sz w:val="22"/>
                                        <w:szCs w:val="22"/>
                                      </w:rPr>
                                      <w:t>estendendo il </w:t>
                                    </w:r>
                                    <w:proofErr w:type="spellStart"/>
                                    <w:r w:rsidRPr="004A0798">
                                      <w:rPr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  <w:t>déjà</w:t>
                                    </w:r>
                                    <w:proofErr w:type="spellEnd"/>
                                    <w:r w:rsidRPr="004A0798">
                                      <w:rPr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  <w:t xml:space="preserve"> vu</w:t>
                                    </w:r>
                                    <w:r w:rsidRPr="004A0798">
                                      <w:rPr>
                                        <w:sz w:val="22"/>
                                        <w:szCs w:val="22"/>
                                      </w:rPr>
                                      <w:t> ben oltre la fugace immagine/situazione che l’ha generato. </w:t>
                                    </w:r>
                                    <w:r w:rsidRPr="004A0798">
                                      <w:rPr>
                                        <w:sz w:val="22"/>
                                        <w:szCs w:val="22"/>
                                      </w:rPr>
                                      <w:br/>
                                      <w:t>Provando cioè a concettualizzare, generalizzare e “storicizzare”, sento che i miei occhi si predispongono a guardare diversa-mente le immagini create da Mirko.</w:t>
                                    </w:r>
                                    <w:r w:rsidRPr="004A0798">
                                      <w:rPr>
                                        <w:sz w:val="22"/>
                                        <w:szCs w:val="22"/>
                                      </w:rPr>
                                      <w:br/>
                                      <w:t>In particolare, focalizzandomi sulla mostra realizzata per Leonardi V-idea, non riesco a smettere di guardare la protagonista delle brevi sequenze create dall’artista, anche quando sono ‘</w:t>
                                    </w:r>
                                    <w:proofErr w:type="spellStart"/>
                                    <w:r w:rsidRPr="004A0798">
                                      <w:rPr>
                                        <w:sz w:val="22"/>
                                        <w:szCs w:val="22"/>
                                      </w:rPr>
                                      <w:t>looppate</w:t>
                                    </w:r>
                                    <w:proofErr w:type="spellEnd"/>
                                    <w:r w:rsidRPr="004A0798">
                                      <w:rPr>
                                        <w:sz w:val="22"/>
                                        <w:szCs w:val="22"/>
                                      </w:rPr>
                                      <w:t>’ e si ripetono con brevi spezzoni e a intervalli rapidi. </w:t>
                                    </w:r>
                                    <w:r w:rsidRPr="004A0798">
                                      <w:rPr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  <w:t>Intermittenti. </w:t>
                                    </w:r>
                                    <w:r w:rsidRPr="004A0798">
                                      <w:rPr>
                                        <w:sz w:val="22"/>
                                        <w:szCs w:val="22"/>
                                      </w:rPr>
                                      <w:t>E il mondo fantasmagorico in cui lei si muove e galleggia, nei colori acidi e pregnanti dello strumento video e degli interventi lettristi che scorrono in sovraimpressione, diventa anche il mio mondo. </w:t>
                                    </w:r>
                                    <w:r w:rsidRPr="004A0798">
                                      <w:rPr>
                                        <w:sz w:val="22"/>
                                        <w:szCs w:val="22"/>
                                      </w:rPr>
                                      <w:br/>
                                      <w:t xml:space="preserve">Di più. Persino nelle immagini cui si ispira Mirko per realizzare la sua video-installazione, la protagonista interpreta lo stesso (ma proprio lo stesso) personaggio in due </w:t>
                                    </w:r>
                                    <w:proofErr w:type="gramStart"/>
                                    <w:r w:rsidRPr="004A0798">
                                      <w:rPr>
                                        <w:sz w:val="22"/>
                                        <w:szCs w:val="22"/>
                                      </w:rPr>
                                      <w:t>filmati  completamente</w:t>
                                    </w:r>
                                    <w:proofErr w:type="gramEnd"/>
                                    <w:r w:rsidRPr="004A0798">
                                      <w:rPr>
                                        <w:sz w:val="22"/>
                                        <w:szCs w:val="22"/>
                                      </w:rPr>
                                      <w:t xml:space="preserve"> differenti (*), quello di una giovane ragazza che viaggia, balla, conosce persone e si guarda attorno per realizzare i propri desideri insieme alla sua esistenza. </w:t>
                                    </w:r>
                                    <w:proofErr w:type="gramStart"/>
                                    <w:r w:rsidRPr="004A0798">
                                      <w:rPr>
                                        <w:sz w:val="22"/>
                                        <w:szCs w:val="22"/>
                                      </w:rPr>
                                      <w:t>Purtroppo</w:t>
                                    </w:r>
                                    <w:proofErr w:type="gramEnd"/>
                                    <w:r w:rsidRPr="004A0798">
                                      <w:rPr>
                                        <w:sz w:val="22"/>
                                        <w:szCs w:val="22"/>
                                      </w:rPr>
                                      <w:t xml:space="preserve"> il destino non le è favorevole in entrambi i filmati.</w:t>
                                    </w:r>
                                    <w:r w:rsidRPr="004A0798">
                                      <w:rPr>
                                        <w:sz w:val="22"/>
                                        <w:szCs w:val="22"/>
                                      </w:rPr>
                                      <w:br/>
                                      <w:t xml:space="preserve">Nell’opera di Mirko la giovane ragazza diventa un’icona che va aldilà del suo tempo. </w:t>
                                    </w:r>
                                    <w:proofErr w:type="gramStart"/>
                                    <w:r w:rsidRPr="004A0798">
                                      <w:rPr>
                                        <w:sz w:val="22"/>
                                        <w:szCs w:val="22"/>
                                      </w:rPr>
                                      <w:t>E’</w:t>
                                    </w:r>
                                    <w:proofErr w:type="gramEnd"/>
                                    <w:r w:rsidRPr="004A0798">
                                      <w:rPr>
                                        <w:sz w:val="22"/>
                                        <w:szCs w:val="22"/>
                                      </w:rPr>
                                      <w:t> </w:t>
                                    </w:r>
                                    <w:r w:rsidRPr="004A0798">
                                      <w:rPr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  <w:t>qui e là</w:t>
                                    </w:r>
                                    <w:r w:rsidRPr="004A0798">
                                      <w:rPr>
                                        <w:sz w:val="22"/>
                                        <w:szCs w:val="22"/>
                                      </w:rPr>
                                      <w:t>. Oltre la sua vita. </w:t>
                                    </w:r>
                                    <w:r w:rsidRPr="004A0798">
                                      <w:rPr>
                                        <w:sz w:val="22"/>
                                        <w:szCs w:val="22"/>
                                      </w:rPr>
                                      <w:br/>
                                      <w:t>La mostra è a cura di </w:t>
                                    </w:r>
                                    <w:r w:rsidRPr="004A0798">
                                      <w:rPr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  <w:t>Roberto Rustichelli </w:t>
                                    </w:r>
                                    <w:r w:rsidRPr="004A0798">
                                      <w:rPr>
                                        <w:sz w:val="22"/>
                                        <w:szCs w:val="22"/>
                                      </w:rPr>
                                      <w:t>e </w:t>
                                    </w:r>
                                    <w:r w:rsidRPr="004A0798">
                                      <w:rPr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  <w:t>Paola Viviani. </w:t>
                                    </w:r>
                                  </w:p>
                                  <w:p w14:paraId="3F6F651D" w14:textId="77777777" w:rsidR="004A0798" w:rsidRPr="004A0798" w:rsidRDefault="004A0798" w:rsidP="004A0798">
                                    <w:pPr>
                                      <w:rPr>
                                        <w:sz w:val="22"/>
                                        <w:szCs w:val="22"/>
                                      </w:rPr>
                                    </w:pPr>
                                    <w:r w:rsidRPr="004A0798">
                                      <w:rPr>
                                        <w:sz w:val="22"/>
                                        <w:szCs w:val="22"/>
                                      </w:rPr>
                                      <w:t>In galleria disponibile recensione critica di</w:t>
                                    </w:r>
                                    <w:r w:rsidRPr="004A0798">
                                      <w:rPr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  <w:t> Elisabetta Villari.</w:t>
                                    </w:r>
                                  </w:p>
                                  <w:p w14:paraId="2F86EE2A" w14:textId="77777777" w:rsidR="004A0798" w:rsidRPr="004A0798" w:rsidRDefault="004A0798" w:rsidP="004A0798">
                                    <w:pPr>
                                      <w:rPr>
                                        <w:sz w:val="22"/>
                                        <w:szCs w:val="22"/>
                                      </w:rPr>
                                    </w:pPr>
                                    <w:r w:rsidRPr="004A0798">
                                      <w:rPr>
                                        <w:sz w:val="22"/>
                                        <w:szCs w:val="22"/>
                                      </w:rPr>
                                      <w:t> </w:t>
                                    </w:r>
                                  </w:p>
                                  <w:p w14:paraId="666B98EC" w14:textId="77777777" w:rsidR="004A0798" w:rsidRPr="004A0798" w:rsidRDefault="004A0798" w:rsidP="004A0798">
                                    <w:pPr>
                                      <w:rPr>
                                        <w:sz w:val="22"/>
                                        <w:szCs w:val="22"/>
                                      </w:rPr>
                                    </w:pPr>
                                    <w:r w:rsidRPr="004A0798">
                                      <w:rPr>
                                        <w:sz w:val="22"/>
                                        <w:szCs w:val="22"/>
                                      </w:rPr>
                                      <w:t xml:space="preserve">(*) “Ha ballato solo una notte” del 1968 per la regia di Tiziano Levrero e Carlo </w:t>
                                    </w:r>
                                    <w:proofErr w:type="spellStart"/>
                                    <w:r w:rsidRPr="004A0798">
                                      <w:rPr>
                                        <w:sz w:val="22"/>
                                        <w:szCs w:val="22"/>
                                      </w:rPr>
                                      <w:t>Cappellaro</w:t>
                                    </w:r>
                                    <w:proofErr w:type="spellEnd"/>
                                    <w:r w:rsidRPr="004A0798">
                                      <w:rPr>
                                        <w:sz w:val="22"/>
                                        <w:szCs w:val="22"/>
                                      </w:rPr>
                                      <w:t xml:space="preserve"> con Patrizia Poli e “Fantasia al potere” del 1969 per la regia di Tiziano Levrero con Patrizia Poli.</w:t>
                                    </w:r>
                                  </w:p>
                                  <w:p w14:paraId="48D68381" w14:textId="77777777" w:rsidR="004A0798" w:rsidRPr="004A0798" w:rsidRDefault="004A0798" w:rsidP="004A0798">
                                    <w:pPr>
                                      <w:rPr>
                                        <w:sz w:val="22"/>
                                        <w:szCs w:val="22"/>
                                      </w:rPr>
                                    </w:pPr>
                                    <w:r w:rsidRPr="004A0798">
                                      <w:rPr>
                                        <w:sz w:val="22"/>
                                        <w:szCs w:val="22"/>
                                      </w:rPr>
                                      <w:t> </w:t>
                                    </w:r>
                                  </w:p>
                                  <w:p w14:paraId="687FC9AC" w14:textId="77777777" w:rsidR="004A0798" w:rsidRPr="004A0798" w:rsidRDefault="004A0798" w:rsidP="004A0798">
                                    <w:pPr>
                                      <w:rPr>
                                        <w:sz w:val="22"/>
                                        <w:szCs w:val="22"/>
                                      </w:rPr>
                                    </w:pPr>
                                    <w:r w:rsidRPr="004A0798">
                                      <w:rPr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  <w:t>Opening venerdì 28 febbraio ore 18:00 in vico San Giorgio 2 </w:t>
                                    </w:r>
                                  </w:p>
                                  <w:p w14:paraId="0968B536" w14:textId="77777777" w:rsidR="004A0798" w:rsidRPr="004A0798" w:rsidRDefault="004A0798" w:rsidP="004A0798">
                                    <w:pPr>
                                      <w:rPr>
                                        <w:sz w:val="22"/>
                                        <w:szCs w:val="22"/>
                                      </w:rPr>
                                    </w:pPr>
                                    <w:r w:rsidRPr="004A0798">
                                      <w:rPr>
                                        <w:sz w:val="22"/>
                                        <w:szCs w:val="22"/>
                                      </w:rPr>
                                      <w:t>La mostra sarà visibile fino al 29 marzo, dal giovedì al sabato, dalle 16.00 alle 19.00, in Vico San Giorgio 2, Genova</w:t>
                                    </w:r>
                                  </w:p>
                                </w:tc>
                              </w:tr>
                            </w:tbl>
                            <w:p w14:paraId="454952DD" w14:textId="77777777" w:rsidR="004A0798" w:rsidRPr="004A0798" w:rsidRDefault="004A0798" w:rsidP="004A0798">
                              <w:pPr>
                                <w:rPr>
                                  <w:sz w:val="22"/>
                                  <w:szCs w:val="22"/>
                                </w:rPr>
                              </w:pPr>
                            </w:p>
                          </w:tc>
                        </w:tr>
                      </w:tbl>
                      <w:p w14:paraId="025A06B1" w14:textId="77777777" w:rsidR="004A0798" w:rsidRPr="004A0798" w:rsidRDefault="004A0798" w:rsidP="004A0798">
                        <w:pPr>
                          <w:rPr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12ACBE1A" w14:textId="77777777" w:rsidR="004A0798" w:rsidRPr="004A0798" w:rsidRDefault="004A0798" w:rsidP="004A0798">
                  <w:pPr>
                    <w:rPr>
                      <w:sz w:val="22"/>
                      <w:szCs w:val="22"/>
                    </w:rPr>
                  </w:pPr>
                </w:p>
              </w:tc>
            </w:tr>
          </w:tbl>
          <w:p w14:paraId="5B948B0F" w14:textId="77777777" w:rsidR="004A0798" w:rsidRPr="004A0798" w:rsidRDefault="004A0798" w:rsidP="004A0798">
            <w:pPr>
              <w:rPr>
                <w:sz w:val="22"/>
                <w:szCs w:val="22"/>
              </w:rPr>
            </w:pPr>
          </w:p>
        </w:tc>
      </w:tr>
    </w:tbl>
    <w:p w14:paraId="00DE1177" w14:textId="77777777" w:rsidR="00FD6D4C" w:rsidRDefault="00FD6D4C"/>
    <w:sectPr w:rsidR="00FD6D4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798"/>
    <w:rsid w:val="002F3E4C"/>
    <w:rsid w:val="004A0798"/>
    <w:rsid w:val="00542F96"/>
    <w:rsid w:val="00956C0C"/>
    <w:rsid w:val="00B34F21"/>
    <w:rsid w:val="00BF0A1A"/>
    <w:rsid w:val="00FD6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F1DEEF0"/>
  <w15:chartTrackingRefBased/>
  <w15:docId w15:val="{3A8E7E3B-ABAD-7B41-B847-CAEE1DC96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A07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A07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A07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A07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A07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A079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A079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A079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A079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A07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A07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A07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A0798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A0798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A079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A079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A079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A079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A079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A07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A079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A07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A079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A079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A079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A0798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A07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A0798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A079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3358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25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8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8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93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8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378</Words>
  <Characters>2159</Characters>
  <Application>Microsoft Office Word</Application>
  <DocSecurity>0</DocSecurity>
  <Lines>17</Lines>
  <Paragraphs>5</Paragraphs>
  <ScaleCrop>false</ScaleCrop>
  <Company/>
  <LinksUpToDate>false</LinksUpToDate>
  <CharactersWithSpaces>2532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Mirko Credito</dc:creator>
  <cp:keywords/>
  <dc:description/>
  <cp:lastModifiedBy>Mirko Credito</cp:lastModifiedBy>
  <cp:revision>1</cp:revision>
  <dcterms:created xsi:type="dcterms:W3CDTF">2025-03-07T14:17:00Z</dcterms:created>
  <dcterms:modified xsi:type="dcterms:W3CDTF">2025-03-07T14:18:00Z</dcterms:modified>
</cp:coreProperties>
</file>