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52544" w:rsidRPr="00552544" w:rsidRDefault="00552544" w:rsidP="00552544">
      <w:pPr>
        <w:pStyle w:val="cvgsua"/>
        <w:jc w:val="center"/>
        <w:rPr>
          <w:rStyle w:val="oypena"/>
          <w:rFonts w:ascii="Arial" w:hAnsi="Arial" w:cs="Arial"/>
          <w:b/>
          <w:bCs/>
          <w:color w:val="000000"/>
        </w:rPr>
      </w:pPr>
      <w:r w:rsidRPr="00552544">
        <w:rPr>
          <w:rStyle w:val="oypena"/>
          <w:rFonts w:ascii="Arial" w:hAnsi="Arial" w:cs="Arial"/>
          <w:b/>
          <w:bCs/>
          <w:color w:val="BDB5B9"/>
        </w:rPr>
        <w:t>DIS</w:t>
      </w:r>
      <w:r w:rsidRPr="00552544">
        <w:rPr>
          <w:rStyle w:val="oypena"/>
          <w:rFonts w:ascii="Arial" w:hAnsi="Arial" w:cs="Arial"/>
          <w:b/>
          <w:bCs/>
          <w:color w:val="000000"/>
        </w:rPr>
        <w:t>A</w:t>
      </w:r>
      <w:r w:rsidRPr="00552544">
        <w:rPr>
          <w:rStyle w:val="oypena"/>
          <w:rFonts w:ascii="Arial" w:hAnsi="Arial" w:cs="Arial"/>
          <w:b/>
          <w:bCs/>
          <w:color w:val="BDB5B9"/>
        </w:rPr>
        <w:t>(r)</w:t>
      </w:r>
      <w:r w:rsidRPr="00552544">
        <w:rPr>
          <w:rStyle w:val="oypena"/>
          <w:rFonts w:ascii="Arial" w:hAnsi="Arial" w:cs="Arial"/>
          <w:b/>
          <w:bCs/>
          <w:color w:val="000000"/>
        </w:rPr>
        <w:t>MIAMO</w:t>
      </w:r>
    </w:p>
    <w:p w:rsidR="00552544" w:rsidRPr="00552544" w:rsidRDefault="00552544" w:rsidP="00552544">
      <w:pPr>
        <w:pStyle w:val="cvgsua"/>
        <w:jc w:val="center"/>
        <w:rPr>
          <w:rFonts w:ascii="Arial" w:hAnsi="Arial" w:cs="Arial"/>
          <w:color w:val="000000"/>
        </w:rPr>
      </w:pPr>
      <w:r w:rsidRPr="00552544">
        <w:rPr>
          <w:rStyle w:val="oypena"/>
          <w:rFonts w:ascii="Arial" w:hAnsi="Arial" w:cs="Arial"/>
          <w:b/>
          <w:bCs/>
          <w:color w:val="000000"/>
        </w:rPr>
        <w:t>mostra d’arte contemporanea</w:t>
      </w:r>
    </w:p>
    <w:p w:rsidR="00552544" w:rsidRPr="00552544" w:rsidRDefault="00552544" w:rsidP="00552544">
      <w:pPr>
        <w:pStyle w:val="cvgsua"/>
        <w:jc w:val="center"/>
        <w:rPr>
          <w:rFonts w:ascii="Arial" w:hAnsi="Arial" w:cs="Arial"/>
          <w:color w:val="000000"/>
        </w:rPr>
      </w:pPr>
      <w:r w:rsidRPr="00552544">
        <w:rPr>
          <w:rStyle w:val="oypena"/>
          <w:rFonts w:ascii="Arial" w:hAnsi="Arial" w:cs="Arial"/>
          <w:b/>
          <w:bCs/>
          <w:color w:val="000000"/>
        </w:rPr>
        <w:t>dal 18 aprile al 1 maggio 2025</w:t>
      </w:r>
    </w:p>
    <w:p w:rsidR="00552544" w:rsidRPr="00552544" w:rsidRDefault="005F5190" w:rsidP="00552544">
      <w:pPr>
        <w:pStyle w:val="cvgsua"/>
        <w:jc w:val="center"/>
        <w:rPr>
          <w:rFonts w:ascii="Arial" w:hAnsi="Arial" w:cs="Arial"/>
          <w:color w:val="000000"/>
        </w:rPr>
      </w:pPr>
      <w:r>
        <w:rPr>
          <w:rStyle w:val="oypena"/>
          <w:rFonts w:ascii="Arial" w:hAnsi="Arial" w:cs="Arial"/>
          <w:b/>
          <w:bCs/>
          <w:color w:val="000000"/>
        </w:rPr>
        <w:t xml:space="preserve">alle Officine Forte Marghera a </w:t>
      </w:r>
      <w:r w:rsidR="00552544" w:rsidRPr="00552544">
        <w:rPr>
          <w:rStyle w:val="oypena"/>
          <w:rFonts w:ascii="Arial" w:hAnsi="Arial" w:cs="Arial"/>
          <w:b/>
          <w:bCs/>
          <w:color w:val="000000"/>
        </w:rPr>
        <w:t xml:space="preserve"> </w:t>
      </w:r>
      <w:proofErr w:type="spellStart"/>
      <w:r w:rsidR="00552544" w:rsidRPr="00552544">
        <w:rPr>
          <w:rStyle w:val="oypena"/>
          <w:rFonts w:ascii="Arial" w:hAnsi="Arial" w:cs="Arial"/>
          <w:b/>
          <w:bCs/>
          <w:color w:val="000000"/>
        </w:rPr>
        <w:t>Venezia-Mestre</w:t>
      </w:r>
      <w:proofErr w:type="spellEnd"/>
    </w:p>
    <w:p w:rsidR="00552544" w:rsidRPr="00552544" w:rsidRDefault="00552544" w:rsidP="00EC693F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000000"/>
          <w:sz w:val="24"/>
          <w:szCs w:val="24"/>
        </w:rPr>
      </w:pPr>
    </w:p>
    <w:p w:rsidR="00EC693F" w:rsidRPr="00552544" w:rsidRDefault="00552544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La mostra DISA(r</w:t>
      </w:r>
      <w:r w:rsidR="00EC693F" w:rsidRPr="00552544">
        <w:rPr>
          <w:rFonts w:ascii="Arial" w:hAnsi="Arial" w:cs="Arial"/>
          <w:color w:val="000000"/>
          <w:sz w:val="24"/>
          <w:szCs w:val="24"/>
        </w:rPr>
        <w:t>)MIAMO si articola come un invito alla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EC693F" w:rsidRPr="00552544">
        <w:rPr>
          <w:rFonts w:ascii="Arial" w:hAnsi="Arial" w:cs="Arial"/>
          <w:color w:val="000000"/>
          <w:sz w:val="24"/>
          <w:szCs w:val="24"/>
        </w:rPr>
        <w:t>dismissione e alla rivelazione. Il titolo stesso è una soglia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EC693F" w:rsidRPr="00552544">
        <w:rPr>
          <w:rFonts w:ascii="Arial" w:hAnsi="Arial" w:cs="Arial"/>
          <w:color w:val="000000"/>
          <w:sz w:val="24"/>
          <w:szCs w:val="24"/>
        </w:rPr>
        <w:t>semantica, un passaggio attraverso il quale l'arte si fa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EC693F" w:rsidRPr="00552544">
        <w:rPr>
          <w:rFonts w:ascii="Arial" w:hAnsi="Arial" w:cs="Arial"/>
          <w:color w:val="000000"/>
          <w:sz w:val="24"/>
          <w:szCs w:val="24"/>
        </w:rPr>
        <w:t>atto di sottrazione e, al contempo, di esposizione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EC693F" w:rsidRPr="00552544">
        <w:rPr>
          <w:rFonts w:ascii="Arial" w:hAnsi="Arial" w:cs="Arial"/>
          <w:color w:val="000000"/>
          <w:sz w:val="24"/>
          <w:szCs w:val="24"/>
        </w:rPr>
        <w:t>vulnerabile. Disarmare è togliere le armi, ma è anche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EC693F" w:rsidRPr="00552544">
        <w:rPr>
          <w:rFonts w:ascii="Arial" w:hAnsi="Arial" w:cs="Arial"/>
          <w:color w:val="000000"/>
          <w:sz w:val="24"/>
          <w:szCs w:val="24"/>
        </w:rPr>
        <w:t>lasciare spazio allo stupore, alla fragilità, alla possibilità</w:t>
      </w:r>
      <w:r>
        <w:rPr>
          <w:rFonts w:ascii="Arial" w:hAnsi="Arial" w:cs="Arial"/>
          <w:color w:val="000000"/>
          <w:sz w:val="24"/>
          <w:szCs w:val="24"/>
        </w:rPr>
        <w:t xml:space="preserve"> </w:t>
      </w:r>
      <w:r w:rsidR="00EC693F" w:rsidRPr="00552544">
        <w:rPr>
          <w:rFonts w:ascii="Arial" w:hAnsi="Arial" w:cs="Arial"/>
          <w:color w:val="000000"/>
          <w:sz w:val="24"/>
          <w:szCs w:val="24"/>
        </w:rPr>
        <w:t>dell’incontro.</w:t>
      </w:r>
    </w:p>
    <w:p w:rsidR="00EC693F" w:rsidRDefault="00EC693F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552544">
        <w:rPr>
          <w:rFonts w:ascii="Arial" w:hAnsi="Arial" w:cs="Arial"/>
          <w:color w:val="000000"/>
          <w:sz w:val="24"/>
          <w:szCs w:val="24"/>
        </w:rPr>
        <w:t>Nel contesto di Forte Marghera, luogo di stratificazioni</w:t>
      </w:r>
      <w:r w:rsidR="00552544">
        <w:rPr>
          <w:rFonts w:ascii="Arial" w:hAnsi="Arial" w:cs="Arial"/>
          <w:color w:val="000000"/>
          <w:sz w:val="24"/>
          <w:szCs w:val="24"/>
        </w:rPr>
        <w:t xml:space="preserve"> </w:t>
      </w:r>
      <w:r w:rsidRPr="00552544">
        <w:rPr>
          <w:rFonts w:ascii="Arial" w:hAnsi="Arial" w:cs="Arial"/>
          <w:color w:val="000000"/>
          <w:sz w:val="24"/>
          <w:szCs w:val="24"/>
        </w:rPr>
        <w:t>storiche e militari, questa mostra diventa un gesto di</w:t>
      </w:r>
      <w:r w:rsidR="00552544">
        <w:rPr>
          <w:rFonts w:ascii="Arial" w:hAnsi="Arial" w:cs="Arial"/>
          <w:color w:val="000000"/>
          <w:sz w:val="24"/>
          <w:szCs w:val="24"/>
        </w:rPr>
        <w:t xml:space="preserve"> </w:t>
      </w:r>
      <w:r w:rsidRPr="00552544">
        <w:rPr>
          <w:rFonts w:ascii="Arial" w:hAnsi="Arial" w:cs="Arial"/>
          <w:color w:val="000000"/>
          <w:sz w:val="24"/>
          <w:szCs w:val="24"/>
        </w:rPr>
        <w:t>riconversione simbolica: gli spazi delle Officine, un tempo</w:t>
      </w:r>
      <w:r w:rsidR="00552544">
        <w:rPr>
          <w:rFonts w:ascii="Arial" w:hAnsi="Arial" w:cs="Arial"/>
          <w:color w:val="000000"/>
          <w:sz w:val="24"/>
          <w:szCs w:val="24"/>
        </w:rPr>
        <w:t xml:space="preserve"> </w:t>
      </w:r>
      <w:r w:rsidRPr="00552544">
        <w:rPr>
          <w:rFonts w:ascii="Arial" w:hAnsi="Arial" w:cs="Arial"/>
          <w:color w:val="000000"/>
          <w:sz w:val="24"/>
          <w:szCs w:val="24"/>
        </w:rPr>
        <w:t>destinati alla produzione e manutenzione di strumenti di</w:t>
      </w:r>
      <w:r w:rsidR="00552544">
        <w:rPr>
          <w:rFonts w:ascii="Arial" w:hAnsi="Arial" w:cs="Arial"/>
          <w:color w:val="000000"/>
          <w:sz w:val="24"/>
          <w:szCs w:val="24"/>
        </w:rPr>
        <w:t xml:space="preserve"> </w:t>
      </w:r>
      <w:r w:rsidRPr="00552544">
        <w:rPr>
          <w:rFonts w:ascii="Arial" w:hAnsi="Arial" w:cs="Arial"/>
          <w:color w:val="000000"/>
          <w:sz w:val="24"/>
          <w:szCs w:val="24"/>
        </w:rPr>
        <w:t>difesa, ospitano ora opere che esplorano il concetto di</w:t>
      </w:r>
      <w:r w:rsidR="00552544">
        <w:rPr>
          <w:rFonts w:ascii="Arial" w:hAnsi="Arial" w:cs="Arial"/>
          <w:color w:val="000000"/>
          <w:sz w:val="24"/>
          <w:szCs w:val="24"/>
        </w:rPr>
        <w:t xml:space="preserve"> </w:t>
      </w:r>
      <w:r w:rsidRPr="00552544">
        <w:rPr>
          <w:rFonts w:ascii="Arial" w:hAnsi="Arial" w:cs="Arial"/>
          <w:color w:val="000000"/>
          <w:sz w:val="24"/>
          <w:szCs w:val="24"/>
        </w:rPr>
        <w:t>disarmo in senso ampio, etico, estetico e relazionale.</w:t>
      </w:r>
    </w:p>
    <w:p w:rsidR="00552544" w:rsidRPr="00552544" w:rsidRDefault="00552544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C693F" w:rsidRPr="00552544" w:rsidRDefault="00EC693F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552544">
        <w:rPr>
          <w:rFonts w:ascii="Arial" w:hAnsi="Arial" w:cs="Arial"/>
          <w:color w:val="000000"/>
          <w:sz w:val="24"/>
          <w:szCs w:val="24"/>
        </w:rPr>
        <w:t>Ogni artista residente chiama a sé alcuni compagni di</w:t>
      </w:r>
      <w:r w:rsidR="00552544">
        <w:rPr>
          <w:rFonts w:ascii="Arial" w:hAnsi="Arial" w:cs="Arial"/>
          <w:color w:val="000000"/>
          <w:sz w:val="24"/>
          <w:szCs w:val="24"/>
        </w:rPr>
        <w:t xml:space="preserve"> </w:t>
      </w:r>
      <w:r w:rsidRPr="00552544">
        <w:rPr>
          <w:rFonts w:ascii="Arial" w:hAnsi="Arial" w:cs="Arial"/>
          <w:color w:val="000000"/>
          <w:sz w:val="24"/>
          <w:szCs w:val="24"/>
        </w:rPr>
        <w:t>viaggio, creando una rete di alleanze che rompe la logica</w:t>
      </w:r>
      <w:r w:rsidR="00552544">
        <w:rPr>
          <w:rFonts w:ascii="Arial" w:hAnsi="Arial" w:cs="Arial"/>
          <w:color w:val="000000"/>
          <w:sz w:val="24"/>
          <w:szCs w:val="24"/>
        </w:rPr>
        <w:t xml:space="preserve"> </w:t>
      </w:r>
      <w:r w:rsidRPr="00552544">
        <w:rPr>
          <w:rFonts w:ascii="Arial" w:hAnsi="Arial" w:cs="Arial"/>
          <w:color w:val="000000"/>
          <w:sz w:val="24"/>
          <w:szCs w:val="24"/>
        </w:rPr>
        <w:t>dell’individualismo e del conflitto. Si disarma l’arte stessa,</w:t>
      </w:r>
    </w:p>
    <w:p w:rsidR="00EC693F" w:rsidRDefault="00EC693F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552544">
        <w:rPr>
          <w:rFonts w:ascii="Arial" w:hAnsi="Arial" w:cs="Arial"/>
          <w:color w:val="000000"/>
          <w:sz w:val="24"/>
          <w:szCs w:val="24"/>
        </w:rPr>
        <w:t>la si priva delle sovrastrutture autoreferenziali per</w:t>
      </w:r>
      <w:r w:rsidR="00552544">
        <w:rPr>
          <w:rFonts w:ascii="Arial" w:hAnsi="Arial" w:cs="Arial"/>
          <w:color w:val="000000"/>
          <w:sz w:val="24"/>
          <w:szCs w:val="24"/>
        </w:rPr>
        <w:t xml:space="preserve"> </w:t>
      </w:r>
      <w:r w:rsidRPr="00552544">
        <w:rPr>
          <w:rFonts w:ascii="Arial" w:hAnsi="Arial" w:cs="Arial"/>
          <w:color w:val="000000"/>
          <w:sz w:val="24"/>
          <w:szCs w:val="24"/>
        </w:rPr>
        <w:t>restituirla a un</w:t>
      </w:r>
      <w:r w:rsidR="00552544">
        <w:rPr>
          <w:rFonts w:ascii="Arial" w:hAnsi="Arial" w:cs="Arial"/>
          <w:color w:val="000000"/>
          <w:sz w:val="24"/>
          <w:szCs w:val="24"/>
        </w:rPr>
        <w:t xml:space="preserve">a dimensione più umana, diretta </w:t>
      </w:r>
      <w:r w:rsidRPr="00552544">
        <w:rPr>
          <w:rFonts w:ascii="Arial" w:hAnsi="Arial" w:cs="Arial"/>
          <w:color w:val="000000"/>
          <w:sz w:val="24"/>
          <w:szCs w:val="24"/>
        </w:rPr>
        <w:t>condivisa.</w:t>
      </w:r>
    </w:p>
    <w:p w:rsidR="00552544" w:rsidRPr="00552544" w:rsidRDefault="00552544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EC693F" w:rsidRPr="00552544" w:rsidRDefault="00EC693F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552544">
        <w:rPr>
          <w:rFonts w:ascii="Arial" w:hAnsi="Arial" w:cs="Arial"/>
          <w:color w:val="000000"/>
          <w:sz w:val="24"/>
          <w:szCs w:val="24"/>
        </w:rPr>
        <w:t xml:space="preserve">Il gioco tra </w:t>
      </w:r>
      <w:proofErr w:type="spellStart"/>
      <w:r w:rsidRPr="00552544">
        <w:rPr>
          <w:rFonts w:ascii="Arial" w:hAnsi="Arial" w:cs="Arial"/>
          <w:color w:val="000000"/>
          <w:sz w:val="24"/>
          <w:szCs w:val="24"/>
        </w:rPr>
        <w:t>Dis-a</w:t>
      </w:r>
      <w:proofErr w:type="spellEnd"/>
      <w:r w:rsidRPr="00552544">
        <w:rPr>
          <w:rFonts w:ascii="Arial" w:hAnsi="Arial" w:cs="Arial"/>
          <w:color w:val="000000"/>
          <w:sz w:val="24"/>
          <w:szCs w:val="24"/>
        </w:rPr>
        <w:t>(r)</w:t>
      </w:r>
      <w:proofErr w:type="spellStart"/>
      <w:r w:rsidRPr="00552544">
        <w:rPr>
          <w:rFonts w:ascii="Arial" w:hAnsi="Arial" w:cs="Arial"/>
          <w:color w:val="000000"/>
          <w:sz w:val="24"/>
          <w:szCs w:val="24"/>
        </w:rPr>
        <w:t>miamoci</w:t>
      </w:r>
      <w:proofErr w:type="spellEnd"/>
      <w:r w:rsidRPr="00552544">
        <w:rPr>
          <w:rFonts w:ascii="Arial" w:hAnsi="Arial" w:cs="Arial"/>
          <w:color w:val="000000"/>
          <w:sz w:val="24"/>
          <w:szCs w:val="24"/>
        </w:rPr>
        <w:t xml:space="preserve"> sottolinea la duplice tensione</w:t>
      </w:r>
      <w:r w:rsidR="00552544">
        <w:rPr>
          <w:rFonts w:ascii="Arial" w:hAnsi="Arial" w:cs="Arial"/>
          <w:color w:val="000000"/>
          <w:sz w:val="24"/>
          <w:szCs w:val="24"/>
        </w:rPr>
        <w:t xml:space="preserve"> </w:t>
      </w:r>
      <w:r w:rsidRPr="00552544">
        <w:rPr>
          <w:rFonts w:ascii="Arial" w:hAnsi="Arial" w:cs="Arial"/>
          <w:color w:val="000000"/>
          <w:sz w:val="24"/>
          <w:szCs w:val="24"/>
        </w:rPr>
        <w:t>della mostra: decostruire e ricostruire, privare e donare.</w:t>
      </w:r>
      <w:r w:rsidR="00552544">
        <w:rPr>
          <w:rFonts w:ascii="Arial" w:hAnsi="Arial" w:cs="Arial"/>
          <w:color w:val="000000"/>
          <w:sz w:val="24"/>
          <w:szCs w:val="24"/>
        </w:rPr>
        <w:t xml:space="preserve"> </w:t>
      </w:r>
      <w:r w:rsidRPr="00552544">
        <w:rPr>
          <w:rFonts w:ascii="Arial" w:hAnsi="Arial" w:cs="Arial"/>
          <w:color w:val="000000"/>
          <w:sz w:val="24"/>
          <w:szCs w:val="24"/>
        </w:rPr>
        <w:t>L'arte, in questo contesto, non si limita a denunciare ma</w:t>
      </w:r>
    </w:p>
    <w:p w:rsidR="00EC693F" w:rsidRDefault="00D058B3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>
        <w:rPr>
          <w:rFonts w:ascii="Arial" w:hAnsi="Arial" w:cs="Arial"/>
          <w:color w:val="000000"/>
          <w:sz w:val="24"/>
          <w:szCs w:val="24"/>
        </w:rPr>
        <w:t>si fa atto foriero</w:t>
      </w:r>
      <w:r w:rsidR="00EC693F" w:rsidRPr="00552544">
        <w:rPr>
          <w:rFonts w:ascii="Arial" w:hAnsi="Arial" w:cs="Arial"/>
          <w:color w:val="000000"/>
          <w:sz w:val="24"/>
          <w:szCs w:val="24"/>
        </w:rPr>
        <w:t xml:space="preserve"> di trasformazione, un'opera di pace che</w:t>
      </w:r>
      <w:r w:rsidR="00552544">
        <w:rPr>
          <w:rFonts w:ascii="Arial" w:hAnsi="Arial" w:cs="Arial"/>
          <w:color w:val="000000"/>
          <w:sz w:val="24"/>
          <w:szCs w:val="24"/>
        </w:rPr>
        <w:t xml:space="preserve"> </w:t>
      </w:r>
      <w:r w:rsidR="00EC693F" w:rsidRPr="00552544">
        <w:rPr>
          <w:rFonts w:ascii="Arial" w:hAnsi="Arial" w:cs="Arial"/>
          <w:color w:val="000000"/>
          <w:sz w:val="24"/>
          <w:szCs w:val="24"/>
        </w:rPr>
        <w:t>nasce dalla materia, dal gesto e dallo sguardo.</w:t>
      </w:r>
      <w:r w:rsidR="00552544">
        <w:rPr>
          <w:rFonts w:ascii="Arial" w:hAnsi="Arial" w:cs="Arial"/>
          <w:color w:val="000000"/>
          <w:sz w:val="24"/>
          <w:szCs w:val="24"/>
        </w:rPr>
        <w:t xml:space="preserve"> </w:t>
      </w:r>
    </w:p>
    <w:p w:rsidR="00552544" w:rsidRDefault="00552544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552544" w:rsidRPr="00552544" w:rsidRDefault="00552544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552544">
        <w:rPr>
          <w:rFonts w:ascii="Arial" w:hAnsi="Arial" w:cs="Arial"/>
          <w:color w:val="000000"/>
          <w:sz w:val="24"/>
          <w:szCs w:val="24"/>
        </w:rPr>
        <w:t>DISA(R)MIAMO è, dunque, un campo aperto, un luogo di</w:t>
      </w:r>
    </w:p>
    <w:p w:rsidR="00552544" w:rsidRPr="00641F0C" w:rsidRDefault="00552544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641F0C">
        <w:rPr>
          <w:rFonts w:ascii="Arial" w:hAnsi="Arial" w:cs="Arial"/>
          <w:color w:val="000000"/>
          <w:sz w:val="24"/>
          <w:szCs w:val="24"/>
        </w:rPr>
        <w:t>possibilità, dove il disarmo non è resa ma scelta</w:t>
      </w:r>
    </w:p>
    <w:p w:rsidR="00552544" w:rsidRPr="00641F0C" w:rsidRDefault="00552544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641F0C">
        <w:rPr>
          <w:rFonts w:ascii="Arial" w:hAnsi="Arial" w:cs="Arial"/>
          <w:color w:val="000000"/>
          <w:sz w:val="24"/>
          <w:szCs w:val="24"/>
        </w:rPr>
        <w:t>consapevole, e dove il vuoto lasciato dall’arma si riempie</w:t>
      </w:r>
    </w:p>
    <w:p w:rsidR="00552544" w:rsidRDefault="00552544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641F0C">
        <w:rPr>
          <w:rFonts w:ascii="Arial" w:hAnsi="Arial" w:cs="Arial"/>
          <w:color w:val="000000"/>
          <w:sz w:val="24"/>
          <w:szCs w:val="24"/>
        </w:rPr>
        <w:t>di presenza, di incontro e di amore.</w:t>
      </w:r>
    </w:p>
    <w:p w:rsidR="00826B76" w:rsidRPr="00641F0C" w:rsidRDefault="00826B76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41F0C" w:rsidRPr="00641F0C" w:rsidRDefault="00641F0C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r w:rsidRPr="00641F0C">
        <w:rPr>
          <w:rStyle w:val="oypena"/>
          <w:rFonts w:ascii="Arial" w:hAnsi="Arial" w:cs="Arial"/>
          <w:color w:val="000000"/>
          <w:sz w:val="24"/>
          <w:szCs w:val="24"/>
        </w:rPr>
        <w:t>Gli artisti delle Officine: Ivana Galli</w:t>
      </w:r>
      <w:r>
        <w:rPr>
          <w:rStyle w:val="oypena"/>
          <w:rFonts w:ascii="Arial" w:hAnsi="Arial" w:cs="Arial"/>
          <w:color w:val="000000"/>
          <w:sz w:val="24"/>
          <w:szCs w:val="24"/>
        </w:rPr>
        <w:t>,</w:t>
      </w:r>
      <w:r w:rsidRPr="00641F0C">
        <w:rPr>
          <w:rStyle w:val="oypena"/>
          <w:rFonts w:ascii="Arial" w:hAnsi="Arial" w:cs="Arial"/>
          <w:color w:val="000000"/>
          <w:sz w:val="24"/>
          <w:szCs w:val="24"/>
        </w:rPr>
        <w:t xml:space="preserve"> </w:t>
      </w:r>
      <w:proofErr w:type="spellStart"/>
      <w:r w:rsidRPr="00641F0C">
        <w:rPr>
          <w:rStyle w:val="oypena"/>
          <w:rFonts w:ascii="Arial" w:hAnsi="Arial" w:cs="Arial"/>
          <w:color w:val="000000"/>
          <w:sz w:val="24"/>
          <w:szCs w:val="24"/>
        </w:rPr>
        <w:t>Lydia</w:t>
      </w:r>
      <w:proofErr w:type="spellEnd"/>
      <w:r w:rsidRPr="00641F0C">
        <w:rPr>
          <w:rStyle w:val="oypena"/>
          <w:rFonts w:ascii="Arial" w:hAnsi="Arial" w:cs="Arial"/>
          <w:color w:val="000000"/>
          <w:sz w:val="24"/>
          <w:szCs w:val="24"/>
        </w:rPr>
        <w:t xml:space="preserve"> Lei </w:t>
      </w:r>
      <w:proofErr w:type="spellStart"/>
      <w:r w:rsidRPr="00641F0C">
        <w:rPr>
          <w:rStyle w:val="oypena"/>
          <w:rFonts w:ascii="Arial" w:hAnsi="Arial" w:cs="Arial"/>
          <w:color w:val="000000"/>
          <w:sz w:val="24"/>
          <w:szCs w:val="24"/>
        </w:rPr>
        <w:t>Chen</w:t>
      </w:r>
      <w:proofErr w:type="spellEnd"/>
      <w:r>
        <w:rPr>
          <w:rStyle w:val="oypena"/>
          <w:rFonts w:ascii="Arial" w:hAnsi="Arial" w:cs="Arial"/>
          <w:color w:val="000000"/>
          <w:sz w:val="24"/>
          <w:szCs w:val="24"/>
        </w:rPr>
        <w:t xml:space="preserve">, </w:t>
      </w:r>
      <w:r w:rsidRPr="00641F0C">
        <w:rPr>
          <w:rStyle w:val="oypena"/>
          <w:rFonts w:ascii="Arial" w:hAnsi="Arial" w:cs="Arial"/>
          <w:color w:val="000000"/>
          <w:sz w:val="24"/>
          <w:szCs w:val="24"/>
        </w:rPr>
        <w:t xml:space="preserve">Maurizio </w:t>
      </w:r>
      <w:proofErr w:type="spellStart"/>
      <w:r w:rsidRPr="00641F0C">
        <w:rPr>
          <w:rStyle w:val="oypena"/>
          <w:rFonts w:ascii="Arial" w:hAnsi="Arial" w:cs="Arial"/>
          <w:color w:val="000000"/>
          <w:sz w:val="24"/>
          <w:szCs w:val="24"/>
        </w:rPr>
        <w:t>Bucca</w:t>
      </w:r>
      <w:proofErr w:type="spellEnd"/>
      <w:r w:rsidRPr="00641F0C">
        <w:rPr>
          <w:rStyle w:val="oypena"/>
          <w:rFonts w:ascii="Arial" w:hAnsi="Arial" w:cs="Arial"/>
          <w:color w:val="000000"/>
          <w:sz w:val="24"/>
          <w:szCs w:val="24"/>
        </w:rPr>
        <w:t xml:space="preserve">, Nino Esposto, Rita Pierangelo, </w:t>
      </w:r>
      <w:r>
        <w:rPr>
          <w:rStyle w:val="oypena"/>
          <w:rFonts w:ascii="Arial" w:hAnsi="Arial" w:cs="Arial"/>
          <w:color w:val="000000"/>
          <w:sz w:val="24"/>
          <w:szCs w:val="24"/>
        </w:rPr>
        <w:t>Roberto Cannata con le associazioni Rosso Veneziano e Lab 43</w:t>
      </w:r>
    </w:p>
    <w:p w:rsidR="00552544" w:rsidRDefault="00552544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</w:p>
    <w:p w:rsidR="00641F0C" w:rsidRDefault="00641F0C" w:rsidP="0055254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color w:val="000000"/>
          <w:sz w:val="24"/>
          <w:szCs w:val="24"/>
        </w:rPr>
      </w:pPr>
      <w:bookmarkStart w:id="0" w:name="_GoBack"/>
      <w:bookmarkEnd w:id="0"/>
    </w:p>
    <w:p w:rsidR="00EC693F" w:rsidRDefault="00EC693F" w:rsidP="00641F0C">
      <w:pPr>
        <w:autoSpaceDE w:val="0"/>
        <w:autoSpaceDN w:val="0"/>
        <w:adjustRightInd w:val="0"/>
        <w:spacing w:after="0" w:line="240" w:lineRule="auto"/>
        <w:jc w:val="both"/>
        <w:rPr>
          <w:rFonts w:ascii="IBMPlexSerif-Bold" w:hAnsi="IBMPlexSerif-Bold" w:cs="IBMPlexSerif-Bold"/>
          <w:b/>
          <w:bCs/>
          <w:color w:val="FFFFFF"/>
          <w:sz w:val="48"/>
          <w:szCs w:val="48"/>
        </w:rPr>
      </w:pPr>
      <w:r>
        <w:rPr>
          <w:rFonts w:ascii="IBMPlexSerif-Bold" w:hAnsi="IBMPlexSerif-Bold" w:cs="IBMPlexSerif-Bold"/>
          <w:b/>
          <w:bCs/>
          <w:color w:val="FFFFFF"/>
          <w:sz w:val="48"/>
          <w:szCs w:val="48"/>
        </w:rPr>
        <w:t>OFFICINEORMARGHERA</w:t>
      </w:r>
    </w:p>
    <w:sectPr w:rsidR="00EC693F" w:rsidSect="00EE3F59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IBMPlexSerif-Bold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EC693F"/>
    <w:rsid w:val="00552544"/>
    <w:rsid w:val="00597186"/>
    <w:rsid w:val="005F5190"/>
    <w:rsid w:val="00641F0C"/>
    <w:rsid w:val="007A0B85"/>
    <w:rsid w:val="00826B76"/>
    <w:rsid w:val="00BE16B7"/>
    <w:rsid w:val="00D058B3"/>
    <w:rsid w:val="00E0796B"/>
    <w:rsid w:val="00EC693F"/>
    <w:rsid w:val="00EE3F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EE3F59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cvgsua">
    <w:name w:val="cvgsua"/>
    <w:basedOn w:val="Normale"/>
    <w:rsid w:val="0055254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customStyle="1" w:styleId="oypena">
    <w:name w:val="oypena"/>
    <w:basedOn w:val="Carpredefinitoparagrafo"/>
    <w:rsid w:val="00552544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26B7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26B76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229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1</Pages>
  <Words>265</Words>
  <Characters>1514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nexes</dc:creator>
  <cp:lastModifiedBy>nexes</cp:lastModifiedBy>
  <cp:revision>3</cp:revision>
  <dcterms:created xsi:type="dcterms:W3CDTF">2025-04-01T16:46:00Z</dcterms:created>
  <dcterms:modified xsi:type="dcterms:W3CDTF">2025-04-02T00:35:00Z</dcterms:modified>
</cp:coreProperties>
</file>