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9BAD9" w14:textId="7AF2B24C" w:rsidR="00493194" w:rsidRPr="00493194" w:rsidRDefault="00493194" w:rsidP="00493194">
      <w:pPr>
        <w:pStyle w:val="Nessunaspaziatura"/>
        <w:jc w:val="center"/>
        <w:rPr>
          <w:rFonts w:ascii="Arial" w:hAnsi="Arial" w:cs="Arial"/>
          <w:b/>
          <w:sz w:val="28"/>
          <w:szCs w:val="28"/>
          <w:lang w:eastAsia="it-IT"/>
        </w:rPr>
      </w:pPr>
      <w:r w:rsidRPr="00493194">
        <w:rPr>
          <w:rFonts w:ascii="Arial" w:hAnsi="Arial" w:cs="Arial"/>
          <w:b/>
          <w:sz w:val="28"/>
          <w:szCs w:val="28"/>
          <w:lang w:eastAsia="it-IT"/>
        </w:rPr>
        <w:t>COMUNICATO STAMPA</w:t>
      </w:r>
    </w:p>
    <w:p w14:paraId="4BAF1216" w14:textId="77777777" w:rsidR="00493194" w:rsidRDefault="00493194" w:rsidP="00CC7264">
      <w:pPr>
        <w:pStyle w:val="Nessunaspaziatura"/>
        <w:jc w:val="both"/>
        <w:rPr>
          <w:b/>
          <w:sz w:val="24"/>
          <w:szCs w:val="24"/>
          <w:lang w:eastAsia="it-IT"/>
        </w:rPr>
      </w:pPr>
    </w:p>
    <w:p w14:paraId="3F6C5147" w14:textId="0EEA9A28" w:rsidR="00042F14" w:rsidRPr="00F847C3" w:rsidRDefault="00CE6423" w:rsidP="00CC7264">
      <w:pPr>
        <w:pStyle w:val="Nessunaspaziatura"/>
        <w:jc w:val="both"/>
        <w:rPr>
          <w:rFonts w:ascii="Arial" w:hAnsi="Arial" w:cs="Arial"/>
          <w:b/>
          <w:sz w:val="28"/>
          <w:szCs w:val="28"/>
          <w:lang w:eastAsia="it-IT"/>
        </w:rPr>
      </w:pPr>
      <w:r w:rsidRPr="00F847C3">
        <w:rPr>
          <w:rFonts w:ascii="Arial" w:hAnsi="Arial" w:cs="Arial"/>
          <w:b/>
          <w:sz w:val="28"/>
          <w:szCs w:val="28"/>
          <w:lang w:eastAsia="it-IT"/>
        </w:rPr>
        <w:t xml:space="preserve">Francesca </w:t>
      </w:r>
      <w:proofErr w:type="spellStart"/>
      <w:r w:rsidRPr="00F847C3">
        <w:rPr>
          <w:rFonts w:ascii="Arial" w:hAnsi="Arial" w:cs="Arial"/>
          <w:b/>
          <w:sz w:val="28"/>
          <w:szCs w:val="28"/>
          <w:lang w:eastAsia="it-IT"/>
        </w:rPr>
        <w:t>Guetta</w:t>
      </w:r>
      <w:proofErr w:type="spellEnd"/>
      <w:r w:rsidRPr="00F847C3">
        <w:rPr>
          <w:rFonts w:ascii="Arial" w:hAnsi="Arial" w:cs="Arial"/>
          <w:b/>
          <w:sz w:val="28"/>
          <w:szCs w:val="28"/>
          <w:lang w:eastAsia="it-IT"/>
        </w:rPr>
        <w:t xml:space="preserve"> e l</w:t>
      </w:r>
      <w:r w:rsidR="00042F14" w:rsidRPr="00F847C3">
        <w:rPr>
          <w:rFonts w:ascii="Arial" w:hAnsi="Arial" w:cs="Arial"/>
          <w:b/>
          <w:sz w:val="28"/>
          <w:szCs w:val="28"/>
          <w:lang w:eastAsia="it-IT"/>
        </w:rPr>
        <w:t xml:space="preserve">’impegno sociale nell’arte </w:t>
      </w:r>
      <w:r w:rsidRPr="00F847C3">
        <w:rPr>
          <w:rFonts w:ascii="Arial" w:hAnsi="Arial" w:cs="Arial"/>
          <w:b/>
          <w:sz w:val="28"/>
          <w:szCs w:val="28"/>
          <w:lang w:eastAsia="it-IT"/>
        </w:rPr>
        <w:t xml:space="preserve">al </w:t>
      </w:r>
      <w:r w:rsidR="00042F14" w:rsidRPr="00F847C3">
        <w:rPr>
          <w:rFonts w:ascii="Arial" w:hAnsi="Arial" w:cs="Arial"/>
          <w:b/>
          <w:sz w:val="28"/>
          <w:szCs w:val="28"/>
          <w:lang w:eastAsia="it-IT"/>
        </w:rPr>
        <w:t>Padiglione Nazionale Grenada</w:t>
      </w:r>
      <w:r w:rsidRPr="00F847C3">
        <w:rPr>
          <w:rFonts w:ascii="Arial" w:hAnsi="Arial" w:cs="Arial"/>
          <w:b/>
          <w:sz w:val="28"/>
          <w:szCs w:val="28"/>
          <w:lang w:eastAsia="it-IT"/>
        </w:rPr>
        <w:t xml:space="preserve"> alla Biennale di Venezia</w:t>
      </w:r>
    </w:p>
    <w:p w14:paraId="3976D846" w14:textId="77777777" w:rsidR="00CC7264" w:rsidRPr="00F847C3" w:rsidRDefault="00CC7264" w:rsidP="00CC7264">
      <w:pPr>
        <w:pStyle w:val="Nessunaspaziatura"/>
        <w:jc w:val="both"/>
        <w:rPr>
          <w:rFonts w:ascii="Arial" w:hAnsi="Arial" w:cs="Arial"/>
          <w:sz w:val="28"/>
          <w:szCs w:val="28"/>
          <w:lang w:eastAsia="it-IT"/>
        </w:rPr>
      </w:pPr>
    </w:p>
    <w:p w14:paraId="1F53DA36" w14:textId="3FD9BCFB" w:rsidR="00CC7264" w:rsidRPr="00F847C3" w:rsidRDefault="00CE6423" w:rsidP="00CC7264">
      <w:pPr>
        <w:pStyle w:val="Nessunaspaziatura"/>
        <w:jc w:val="both"/>
        <w:rPr>
          <w:rFonts w:ascii="Arial" w:hAnsi="Arial" w:cs="Arial"/>
          <w:sz w:val="28"/>
          <w:szCs w:val="28"/>
          <w:lang w:eastAsia="it-IT"/>
        </w:rPr>
      </w:pPr>
      <w:r w:rsidRPr="00F847C3">
        <w:rPr>
          <w:rFonts w:ascii="Arial" w:hAnsi="Arial" w:cs="Arial"/>
          <w:sz w:val="28"/>
          <w:szCs w:val="28"/>
          <w:lang w:eastAsia="it-IT"/>
        </w:rPr>
        <w:t xml:space="preserve">Una conversazione con </w:t>
      </w:r>
      <w:r w:rsidRPr="002545AB">
        <w:rPr>
          <w:rFonts w:ascii="Arial" w:hAnsi="Arial" w:cs="Arial"/>
          <w:b/>
          <w:bCs/>
          <w:sz w:val="28"/>
          <w:szCs w:val="28"/>
          <w:lang w:eastAsia="it-IT"/>
        </w:rPr>
        <w:t xml:space="preserve">Francesca </w:t>
      </w:r>
      <w:proofErr w:type="spellStart"/>
      <w:r w:rsidRPr="002545AB">
        <w:rPr>
          <w:rFonts w:ascii="Arial" w:hAnsi="Arial" w:cs="Arial"/>
          <w:b/>
          <w:bCs/>
          <w:sz w:val="28"/>
          <w:szCs w:val="28"/>
          <w:lang w:eastAsia="it-IT"/>
        </w:rPr>
        <w:t>Guetta</w:t>
      </w:r>
      <w:proofErr w:type="spellEnd"/>
      <w:r w:rsidRPr="00F847C3">
        <w:rPr>
          <w:rFonts w:ascii="Arial" w:hAnsi="Arial" w:cs="Arial"/>
          <w:sz w:val="28"/>
          <w:szCs w:val="28"/>
          <w:lang w:eastAsia="it-IT"/>
        </w:rPr>
        <w:t xml:space="preserve">, nota artista di fama internazionale, sarà ospitata </w:t>
      </w:r>
      <w:r w:rsidRPr="00C123DB">
        <w:rPr>
          <w:rFonts w:ascii="Arial" w:hAnsi="Arial" w:cs="Arial"/>
          <w:b/>
          <w:bCs/>
          <w:sz w:val="28"/>
          <w:szCs w:val="28"/>
          <w:lang w:eastAsia="it-IT"/>
        </w:rPr>
        <w:t>domenica 11 settembre alle ore 17.00</w:t>
      </w:r>
      <w:proofErr w:type="gramStart"/>
      <w:r w:rsidRPr="00F847C3">
        <w:rPr>
          <w:rFonts w:ascii="Arial" w:hAnsi="Arial" w:cs="Arial"/>
          <w:sz w:val="28"/>
          <w:szCs w:val="28"/>
          <w:lang w:eastAsia="it-IT"/>
        </w:rPr>
        <w:t>,  presso</w:t>
      </w:r>
      <w:proofErr w:type="gramEnd"/>
      <w:r w:rsidRPr="00F847C3">
        <w:rPr>
          <w:rFonts w:ascii="Arial" w:hAnsi="Arial" w:cs="Arial"/>
          <w:sz w:val="28"/>
          <w:szCs w:val="28"/>
          <w:lang w:eastAsia="it-IT"/>
        </w:rPr>
        <w:t xml:space="preserve"> il </w:t>
      </w:r>
      <w:r w:rsidRPr="00C123DB">
        <w:rPr>
          <w:rFonts w:ascii="Arial" w:hAnsi="Arial" w:cs="Arial"/>
          <w:b/>
          <w:bCs/>
          <w:sz w:val="28"/>
          <w:szCs w:val="28"/>
          <w:lang w:eastAsia="it-IT"/>
        </w:rPr>
        <w:t>Padiglione Nazionale Grenada alla 59. Biennale di Venezia Arte</w:t>
      </w:r>
      <w:r w:rsidRPr="00F847C3">
        <w:rPr>
          <w:rFonts w:ascii="Arial" w:hAnsi="Arial" w:cs="Arial"/>
          <w:sz w:val="28"/>
          <w:szCs w:val="28"/>
          <w:lang w:eastAsia="it-IT"/>
        </w:rPr>
        <w:t xml:space="preserve"> </w:t>
      </w:r>
      <w:proofErr w:type="gramStart"/>
      <w:r w:rsidRPr="00F847C3">
        <w:rPr>
          <w:rFonts w:ascii="Arial" w:hAnsi="Arial" w:cs="Arial"/>
          <w:sz w:val="28"/>
          <w:szCs w:val="28"/>
          <w:lang w:eastAsia="it-IT"/>
        </w:rPr>
        <w:t>che,  davanti</w:t>
      </w:r>
      <w:proofErr w:type="gramEnd"/>
      <w:r w:rsidRPr="00F847C3">
        <w:rPr>
          <w:rFonts w:ascii="Arial" w:hAnsi="Arial" w:cs="Arial"/>
          <w:sz w:val="28"/>
          <w:szCs w:val="28"/>
          <w:lang w:eastAsia="it-IT"/>
        </w:rPr>
        <w:t xml:space="preserve"> a un pubblico di esperti</w:t>
      </w:r>
      <w:r w:rsidR="00680D0D">
        <w:rPr>
          <w:rFonts w:ascii="Arial" w:hAnsi="Arial" w:cs="Arial"/>
          <w:sz w:val="28"/>
          <w:szCs w:val="28"/>
          <w:lang w:eastAsia="it-IT"/>
        </w:rPr>
        <w:t xml:space="preserve">, </w:t>
      </w:r>
      <w:r w:rsidRPr="00F847C3">
        <w:rPr>
          <w:rFonts w:ascii="Arial" w:hAnsi="Arial" w:cs="Arial"/>
          <w:sz w:val="28"/>
          <w:szCs w:val="28"/>
          <w:lang w:eastAsia="it-IT"/>
        </w:rPr>
        <w:t xml:space="preserve"> parlerà delle sue ricerche volte a intendere la pratica artistica al servizio della società, tra impegno etico e ideologico</w:t>
      </w:r>
      <w:r w:rsidR="00CC7264" w:rsidRPr="00F847C3">
        <w:rPr>
          <w:rFonts w:ascii="Arial" w:hAnsi="Arial" w:cs="Arial"/>
          <w:sz w:val="28"/>
          <w:szCs w:val="28"/>
          <w:lang w:eastAsia="it-IT"/>
        </w:rPr>
        <w:t xml:space="preserve">. </w:t>
      </w:r>
    </w:p>
    <w:p w14:paraId="71CE8526" w14:textId="1AD704F5" w:rsidR="00CE6423" w:rsidRPr="00F847C3" w:rsidRDefault="00CE6423" w:rsidP="00CC7264">
      <w:pPr>
        <w:pStyle w:val="Nessunaspaziatura"/>
        <w:jc w:val="both"/>
        <w:rPr>
          <w:rFonts w:ascii="Arial" w:hAnsi="Arial" w:cs="Arial"/>
          <w:sz w:val="28"/>
          <w:szCs w:val="28"/>
          <w:lang w:eastAsia="it-IT"/>
        </w:rPr>
      </w:pPr>
    </w:p>
    <w:p w14:paraId="3AED7489" w14:textId="5A227040" w:rsidR="00F847C3" w:rsidRPr="00F847C3" w:rsidRDefault="00CE6423" w:rsidP="00F847C3">
      <w:pPr>
        <w:pStyle w:val="Nessunaspaziatura"/>
        <w:jc w:val="both"/>
        <w:rPr>
          <w:rFonts w:ascii="Arial" w:hAnsi="Arial" w:cs="Arial"/>
          <w:sz w:val="28"/>
          <w:szCs w:val="28"/>
          <w:lang w:eastAsia="it-IT"/>
        </w:rPr>
      </w:pPr>
      <w:r w:rsidRPr="00F847C3">
        <w:rPr>
          <w:rFonts w:ascii="Arial" w:hAnsi="Arial" w:cs="Arial"/>
          <w:sz w:val="28"/>
          <w:szCs w:val="28"/>
          <w:lang w:eastAsia="it-IT"/>
        </w:rPr>
        <w:t xml:space="preserve">L’opera più rappresentativa dell’artista  è </w:t>
      </w:r>
      <w:r w:rsidRPr="00C123DB">
        <w:rPr>
          <w:rFonts w:ascii="Arial" w:hAnsi="Arial" w:cs="Arial"/>
          <w:b/>
          <w:bCs/>
          <w:sz w:val="28"/>
          <w:szCs w:val="28"/>
          <w:lang w:eastAsia="it-IT"/>
        </w:rPr>
        <w:t>“To Ukraine”</w:t>
      </w:r>
      <w:r w:rsidRPr="00F847C3">
        <w:rPr>
          <w:rFonts w:ascii="Arial" w:hAnsi="Arial" w:cs="Arial"/>
          <w:sz w:val="28"/>
          <w:szCs w:val="28"/>
          <w:lang w:eastAsia="it-IT"/>
        </w:rPr>
        <w:t xml:space="preserve">  che potrebbe prestarsi ad essere </w:t>
      </w:r>
      <w:r w:rsidR="00C123DB">
        <w:rPr>
          <w:rFonts w:ascii="Arial" w:hAnsi="Arial" w:cs="Arial"/>
          <w:sz w:val="28"/>
          <w:szCs w:val="28"/>
          <w:lang w:eastAsia="it-IT"/>
        </w:rPr>
        <w:t xml:space="preserve">un vero e proprio </w:t>
      </w:r>
      <w:r w:rsidRPr="00F847C3">
        <w:rPr>
          <w:rFonts w:ascii="Arial" w:hAnsi="Arial" w:cs="Arial"/>
          <w:sz w:val="28"/>
          <w:szCs w:val="28"/>
          <w:lang w:eastAsia="it-IT"/>
        </w:rPr>
        <w:t>"manifesto di pace" anche per tutti quei popoli la cui diversità è minacciata dalle grandi potenze</w:t>
      </w:r>
      <w:r w:rsidR="00F847C3" w:rsidRPr="00F847C3">
        <w:rPr>
          <w:rFonts w:ascii="Arial" w:hAnsi="Arial" w:cs="Arial"/>
          <w:sz w:val="28"/>
          <w:szCs w:val="28"/>
          <w:lang w:eastAsia="it-IT"/>
        </w:rPr>
        <w:t xml:space="preserve">, come la stessa dichiara: </w:t>
      </w:r>
      <w:r w:rsidR="00F847C3" w:rsidRPr="00F847C3">
        <w:rPr>
          <w:rFonts w:ascii="Arial" w:hAnsi="Arial" w:cs="Arial"/>
          <w:i/>
          <w:iCs/>
          <w:sz w:val="28"/>
          <w:szCs w:val="28"/>
          <w:lang w:eastAsia="it-IT"/>
        </w:rPr>
        <w:t>“Nella mia produzione artistica spesso ho affrontato temi etici come la violenza sulle donne, la Shoah, il degrado ambientale, il dramma dei migranti, gli incendi dolosi sempre cercando anche di mettere in luce la possibilità e la capacità dell’uomo di migliorare se stesso. Mai avrei pensato che nel febbraio 2022 ci saremmo ritrovati di nuovo in una guerra nel pieno dell’Europa. Da una parte verrebbe da dire che non abbiamo imparato nulla dal passato dall’altra c’è di nuovo da prendere atto che gli interessi economici delle grandi potenze sono preponderanti. Fatto salvo il diritto di un popolo aggredito di difendersi e di essere aiutato, la mia opera “To Ukraine” è un grido contro la barbarie di ogni guerra, contro l’uso della violenza o del voler imporre con la forza delle armi la propria volontà verso qualcun altro per assoggettarlo e per distruggerne la cultura e l’identità. Al mondo ci sono molti popoli la cui esistenza è minacciata non solo per un assoggettamento culturale, perché il diverso fa paura, ma quasi sempre per la volontà di depredarne le ricchezz</w:t>
      </w:r>
      <w:r w:rsidR="00C123DB">
        <w:rPr>
          <w:rFonts w:ascii="Arial" w:hAnsi="Arial" w:cs="Arial"/>
          <w:i/>
          <w:iCs/>
          <w:sz w:val="28"/>
          <w:szCs w:val="28"/>
          <w:lang w:eastAsia="it-IT"/>
        </w:rPr>
        <w:t>e</w:t>
      </w:r>
      <w:r w:rsidR="00F847C3" w:rsidRPr="00F847C3">
        <w:rPr>
          <w:rFonts w:ascii="Arial" w:hAnsi="Arial" w:cs="Arial"/>
          <w:i/>
          <w:iCs/>
          <w:sz w:val="28"/>
          <w:szCs w:val="28"/>
          <w:lang w:eastAsia="it-IT"/>
        </w:rPr>
        <w:t xml:space="preserve"> economiche. “To Ukraine”, che nasce da una situazione contingente, è una denuncia di tutti quegli episodi noti e spesso meno noti che manifestano un mancato rispetto dei beni più preziosi, la vita e l’identità culturale. In ogni guerra non ci sono vincitori e vinti ma solo perdenti.”</w:t>
      </w:r>
    </w:p>
    <w:p w14:paraId="45E5F21C" w14:textId="429C7B7F" w:rsidR="00CE6423" w:rsidRPr="00F847C3" w:rsidRDefault="00CE6423" w:rsidP="00CC7264">
      <w:pPr>
        <w:pStyle w:val="Nessunaspaziatura"/>
        <w:jc w:val="both"/>
        <w:rPr>
          <w:rFonts w:ascii="Arial" w:hAnsi="Arial" w:cs="Arial"/>
          <w:sz w:val="28"/>
          <w:szCs w:val="28"/>
          <w:lang w:eastAsia="it-IT"/>
        </w:rPr>
      </w:pPr>
    </w:p>
    <w:p w14:paraId="12E0F8F2" w14:textId="4C936DA4" w:rsidR="00225958" w:rsidRPr="00F847C3" w:rsidRDefault="00CC7264" w:rsidP="00AE0ADC">
      <w:pPr>
        <w:pStyle w:val="Nessunaspaziatura"/>
        <w:jc w:val="both"/>
        <w:rPr>
          <w:rFonts w:ascii="Arial" w:hAnsi="Arial" w:cs="Arial"/>
          <w:color w:val="171717"/>
          <w:sz w:val="28"/>
          <w:szCs w:val="28"/>
          <w:shd w:val="clear" w:color="auto" w:fill="FFFFFF"/>
        </w:rPr>
      </w:pPr>
      <w:r w:rsidRPr="00F847C3">
        <w:rPr>
          <w:rFonts w:ascii="Arial" w:hAnsi="Arial" w:cs="Arial"/>
          <w:sz w:val="28"/>
          <w:szCs w:val="28"/>
          <w:lang w:eastAsia="it-IT"/>
        </w:rPr>
        <w:t>La produzione dell</w:t>
      </w:r>
      <w:r w:rsidR="00225958" w:rsidRPr="00F847C3">
        <w:rPr>
          <w:rFonts w:ascii="Arial" w:hAnsi="Arial" w:cs="Arial"/>
          <w:sz w:val="28"/>
          <w:szCs w:val="28"/>
          <w:lang w:eastAsia="it-IT"/>
        </w:rPr>
        <w:t xml:space="preserve">’esposizione </w:t>
      </w:r>
      <w:r w:rsidRPr="00F847C3">
        <w:rPr>
          <w:rFonts w:ascii="Arial" w:hAnsi="Arial" w:cs="Arial"/>
          <w:sz w:val="28"/>
          <w:szCs w:val="28"/>
          <w:lang w:eastAsia="it-IT"/>
        </w:rPr>
        <w:t>risulta strettamente legata al pensiero dell’intellettuale martinicano </w:t>
      </w:r>
      <w:proofErr w:type="spellStart"/>
      <w:r w:rsidRPr="00F847C3">
        <w:rPr>
          <w:rFonts w:ascii="Arial" w:hAnsi="Arial" w:cs="Arial"/>
          <w:bCs/>
          <w:sz w:val="28"/>
          <w:szCs w:val="28"/>
          <w:lang w:eastAsia="it-IT"/>
        </w:rPr>
        <w:t>Édouard</w:t>
      </w:r>
      <w:proofErr w:type="spellEnd"/>
      <w:r w:rsidRPr="00F847C3">
        <w:rPr>
          <w:rFonts w:ascii="Arial" w:hAnsi="Arial" w:cs="Arial"/>
          <w:bCs/>
          <w:sz w:val="28"/>
          <w:szCs w:val="28"/>
          <w:lang w:eastAsia="it-IT"/>
        </w:rPr>
        <w:t xml:space="preserve"> </w:t>
      </w:r>
      <w:proofErr w:type="spellStart"/>
      <w:r w:rsidRPr="00F847C3">
        <w:rPr>
          <w:rFonts w:ascii="Arial" w:hAnsi="Arial" w:cs="Arial"/>
          <w:bCs/>
          <w:sz w:val="28"/>
          <w:szCs w:val="28"/>
          <w:lang w:eastAsia="it-IT"/>
        </w:rPr>
        <w:t>Glissant</w:t>
      </w:r>
      <w:proofErr w:type="spellEnd"/>
      <w:r w:rsidR="00486CD2" w:rsidRPr="00F847C3">
        <w:rPr>
          <w:rFonts w:ascii="Arial" w:hAnsi="Arial" w:cs="Arial"/>
          <w:bCs/>
          <w:sz w:val="28"/>
          <w:szCs w:val="28"/>
          <w:lang w:eastAsia="it-IT"/>
        </w:rPr>
        <w:t>, da cui parte tutta la rassegna</w:t>
      </w:r>
      <w:r w:rsidR="00480BAF" w:rsidRPr="00F847C3">
        <w:rPr>
          <w:rFonts w:ascii="Arial" w:hAnsi="Arial" w:cs="Arial"/>
          <w:bCs/>
          <w:sz w:val="28"/>
          <w:szCs w:val="28"/>
          <w:lang w:eastAsia="it-IT"/>
        </w:rPr>
        <w:t xml:space="preserve"> del padiglione, </w:t>
      </w:r>
      <w:r w:rsidR="00F87513" w:rsidRPr="00F847C3">
        <w:rPr>
          <w:rFonts w:ascii="Arial" w:hAnsi="Arial" w:cs="Arial"/>
          <w:bCs/>
          <w:sz w:val="28"/>
          <w:szCs w:val="28"/>
          <w:lang w:eastAsia="it-IT"/>
        </w:rPr>
        <w:t xml:space="preserve">specie </w:t>
      </w:r>
      <w:r w:rsidR="00F87513" w:rsidRPr="00F847C3">
        <w:rPr>
          <w:rFonts w:ascii="Arial" w:hAnsi="Arial" w:cs="Arial"/>
          <w:color w:val="171717"/>
          <w:sz w:val="28"/>
          <w:szCs w:val="28"/>
          <w:shd w:val="clear" w:color="auto" w:fill="FFFFFF"/>
        </w:rPr>
        <w:t xml:space="preserve">nel modo in cui </w:t>
      </w:r>
      <w:r w:rsidR="00D02378" w:rsidRPr="00F847C3">
        <w:rPr>
          <w:rFonts w:ascii="Arial" w:hAnsi="Arial" w:cs="Arial"/>
          <w:color w:val="171717"/>
          <w:sz w:val="28"/>
          <w:szCs w:val="28"/>
          <w:shd w:val="clear" w:color="auto" w:fill="FFFFFF"/>
        </w:rPr>
        <w:t>egli sviluppa</w:t>
      </w:r>
      <w:r w:rsidR="00F87513" w:rsidRPr="00F847C3">
        <w:rPr>
          <w:rFonts w:ascii="Arial" w:hAnsi="Arial" w:cs="Arial"/>
          <w:color w:val="171717"/>
          <w:sz w:val="28"/>
          <w:szCs w:val="28"/>
          <w:shd w:val="clear" w:color="auto" w:fill="FFFFFF"/>
        </w:rPr>
        <w:t xml:space="preserve"> la “Poetica della Relazione”.</w:t>
      </w:r>
      <w:r w:rsidR="00D17C41" w:rsidRPr="00F847C3">
        <w:rPr>
          <w:rFonts w:ascii="Arial" w:hAnsi="Arial" w:cs="Arial"/>
          <w:color w:val="171717"/>
          <w:sz w:val="28"/>
          <w:szCs w:val="28"/>
          <w:shd w:val="clear" w:color="auto" w:fill="FFFFFF"/>
        </w:rPr>
        <w:t xml:space="preserve"> </w:t>
      </w:r>
      <w:r w:rsidR="00D83C51" w:rsidRPr="00F847C3">
        <w:rPr>
          <w:rFonts w:ascii="Arial" w:hAnsi="Arial" w:cs="Arial"/>
          <w:color w:val="171717"/>
          <w:sz w:val="28"/>
          <w:szCs w:val="28"/>
          <w:shd w:val="clear" w:color="auto" w:fill="FFFFFF"/>
        </w:rPr>
        <w:t xml:space="preserve">E se </w:t>
      </w:r>
      <w:proofErr w:type="spellStart"/>
      <w:r w:rsidR="00D83C51" w:rsidRPr="00F847C3">
        <w:rPr>
          <w:rFonts w:ascii="Arial" w:hAnsi="Arial" w:cs="Arial"/>
          <w:color w:val="171717"/>
          <w:sz w:val="28"/>
          <w:szCs w:val="28"/>
          <w:shd w:val="clear" w:color="auto" w:fill="FFFFFF"/>
        </w:rPr>
        <w:t>Glissant</w:t>
      </w:r>
      <w:proofErr w:type="spellEnd"/>
      <w:r w:rsidR="00D83C51" w:rsidRPr="00F847C3">
        <w:rPr>
          <w:rFonts w:ascii="Arial" w:hAnsi="Arial" w:cs="Arial"/>
          <w:color w:val="171717"/>
          <w:sz w:val="28"/>
          <w:szCs w:val="28"/>
          <w:shd w:val="clear" w:color="auto" w:fill="FFFFFF"/>
        </w:rPr>
        <w:t xml:space="preserve"> tratta</w:t>
      </w:r>
      <w:r w:rsidR="00D17C41" w:rsidRPr="00F847C3">
        <w:rPr>
          <w:rFonts w:ascii="Arial" w:hAnsi="Arial" w:cs="Arial"/>
          <w:color w:val="171717"/>
          <w:sz w:val="28"/>
          <w:szCs w:val="28"/>
          <w:shd w:val="clear" w:color="auto" w:fill="FFFFFF"/>
        </w:rPr>
        <w:t xml:space="preserve"> “l’olocausto degli olocausti” derivato dall’alienazione storica e culturale </w:t>
      </w:r>
      <w:r w:rsidR="0019539A" w:rsidRPr="00F847C3">
        <w:rPr>
          <w:rFonts w:ascii="Arial" w:hAnsi="Arial" w:cs="Arial"/>
          <w:color w:val="171717"/>
          <w:sz w:val="28"/>
          <w:szCs w:val="28"/>
          <w:shd w:val="clear" w:color="auto" w:fill="FFFFFF"/>
        </w:rPr>
        <w:t>per la</w:t>
      </w:r>
      <w:r w:rsidR="00D17C41" w:rsidRPr="00F847C3">
        <w:rPr>
          <w:rFonts w:ascii="Arial" w:hAnsi="Arial" w:cs="Arial"/>
          <w:color w:val="171717"/>
          <w:sz w:val="28"/>
          <w:szCs w:val="28"/>
          <w:shd w:val="clear" w:color="auto" w:fill="FFFFFF"/>
        </w:rPr>
        <w:t xml:space="preserve"> colonizzazione europea e dalla brutale tratta degli schiavi </w:t>
      </w:r>
      <w:r w:rsidR="00D17C41" w:rsidRPr="00F847C3">
        <w:rPr>
          <w:rFonts w:ascii="Arial" w:hAnsi="Arial" w:cs="Arial"/>
          <w:color w:val="171717"/>
          <w:sz w:val="28"/>
          <w:szCs w:val="28"/>
          <w:shd w:val="clear" w:color="auto" w:fill="FFFFFF"/>
        </w:rPr>
        <w:lastRenderedPageBreak/>
        <w:t xml:space="preserve">parimenti </w:t>
      </w:r>
      <w:proofErr w:type="spellStart"/>
      <w:r w:rsidR="00D17C41" w:rsidRPr="00F847C3">
        <w:rPr>
          <w:rFonts w:ascii="Arial" w:hAnsi="Arial" w:cs="Arial"/>
          <w:color w:val="171717"/>
          <w:sz w:val="28"/>
          <w:szCs w:val="28"/>
          <w:shd w:val="clear" w:color="auto" w:fill="FFFFFF"/>
        </w:rPr>
        <w:t>Guetta</w:t>
      </w:r>
      <w:proofErr w:type="spellEnd"/>
      <w:r w:rsidR="00D17C41" w:rsidRPr="00F847C3">
        <w:rPr>
          <w:rFonts w:ascii="Arial" w:hAnsi="Arial" w:cs="Arial"/>
          <w:color w:val="171717"/>
          <w:sz w:val="28"/>
          <w:szCs w:val="28"/>
          <w:shd w:val="clear" w:color="auto" w:fill="FFFFFF"/>
        </w:rPr>
        <w:t xml:space="preserve"> indaga la tematica della guerra, della conquista, sino a giungere a ritroso alla Shoah.</w:t>
      </w:r>
    </w:p>
    <w:p w14:paraId="6EE708DB" w14:textId="76392F79" w:rsidR="00E22839" w:rsidRPr="00F847C3" w:rsidRDefault="00D17C41" w:rsidP="00AE0ADC">
      <w:pPr>
        <w:pStyle w:val="Nessunaspaziatura"/>
        <w:jc w:val="both"/>
        <w:rPr>
          <w:rFonts w:ascii="Arial" w:hAnsi="Arial" w:cs="Arial"/>
          <w:color w:val="171717"/>
          <w:sz w:val="28"/>
          <w:szCs w:val="28"/>
          <w:shd w:val="clear" w:color="auto" w:fill="FFFFFF"/>
        </w:rPr>
      </w:pPr>
      <w:r w:rsidRPr="00F847C3">
        <w:rPr>
          <w:rFonts w:ascii="Arial" w:hAnsi="Arial" w:cs="Arial"/>
          <w:color w:val="171717"/>
          <w:sz w:val="28"/>
          <w:szCs w:val="28"/>
          <w:shd w:val="clear" w:color="auto" w:fill="FFFFFF"/>
        </w:rPr>
        <w:t xml:space="preserve">Da qui il “diritto all’opacità” rivendicato dal filosofo della Martinica </w:t>
      </w:r>
      <w:r w:rsidR="001D2373" w:rsidRPr="00F847C3">
        <w:rPr>
          <w:rFonts w:ascii="Arial" w:hAnsi="Arial" w:cs="Arial"/>
          <w:color w:val="171717"/>
          <w:sz w:val="28"/>
          <w:szCs w:val="28"/>
          <w:shd w:val="clear" w:color="auto" w:fill="FFFFFF"/>
        </w:rPr>
        <w:t xml:space="preserve">che si basa su </w:t>
      </w:r>
      <w:r w:rsidRPr="00F847C3">
        <w:rPr>
          <w:rFonts w:ascii="Arial" w:hAnsi="Arial" w:cs="Arial"/>
          <w:color w:val="171717"/>
          <w:sz w:val="28"/>
          <w:szCs w:val="28"/>
          <w:shd w:val="clear" w:color="auto" w:fill="FFFFFF"/>
        </w:rPr>
        <w:t xml:space="preserve">una “singolarità non riducibile” ad un autismo identitario ma </w:t>
      </w:r>
      <w:r w:rsidR="001D2373" w:rsidRPr="00F847C3">
        <w:rPr>
          <w:rFonts w:ascii="Arial" w:hAnsi="Arial" w:cs="Arial"/>
          <w:color w:val="171717"/>
          <w:sz w:val="28"/>
          <w:szCs w:val="28"/>
          <w:shd w:val="clear" w:color="auto" w:fill="FFFFFF"/>
        </w:rPr>
        <w:t xml:space="preserve">impostata sulla relazione </w:t>
      </w:r>
      <w:r w:rsidRPr="00F847C3">
        <w:rPr>
          <w:rFonts w:ascii="Arial" w:hAnsi="Arial" w:cs="Arial"/>
          <w:color w:val="171717"/>
          <w:sz w:val="28"/>
          <w:szCs w:val="28"/>
          <w:shd w:val="clear" w:color="auto" w:fill="FFFFFF"/>
        </w:rPr>
        <w:t>con l’Altro.</w:t>
      </w:r>
      <w:r w:rsidR="00AE0ADC" w:rsidRPr="00F847C3">
        <w:rPr>
          <w:rFonts w:ascii="Arial" w:hAnsi="Arial" w:cs="Arial"/>
          <w:color w:val="171717"/>
          <w:sz w:val="28"/>
          <w:szCs w:val="28"/>
          <w:shd w:val="clear" w:color="auto" w:fill="FFFFFF"/>
        </w:rPr>
        <w:t xml:space="preserve"> </w:t>
      </w:r>
    </w:p>
    <w:p w14:paraId="304B9F16" w14:textId="77777777" w:rsidR="00E22839" w:rsidRPr="00F847C3" w:rsidRDefault="00E22839" w:rsidP="00AE0ADC">
      <w:pPr>
        <w:pStyle w:val="Nessunaspaziatura"/>
        <w:jc w:val="both"/>
        <w:rPr>
          <w:rFonts w:ascii="Arial" w:hAnsi="Arial" w:cs="Arial"/>
          <w:color w:val="171717"/>
          <w:sz w:val="28"/>
          <w:szCs w:val="28"/>
          <w:shd w:val="clear" w:color="auto" w:fill="FFFFFF"/>
        </w:rPr>
      </w:pPr>
      <w:r w:rsidRPr="00F847C3">
        <w:rPr>
          <w:rFonts w:ascii="Arial" w:hAnsi="Arial" w:cs="Arial"/>
          <w:color w:val="171717"/>
          <w:sz w:val="28"/>
          <w:szCs w:val="28"/>
          <w:shd w:val="clear" w:color="auto" w:fill="FFFFFF"/>
        </w:rPr>
        <w:t xml:space="preserve">Anche </w:t>
      </w:r>
      <w:r w:rsidR="000B3DA4" w:rsidRPr="00F847C3">
        <w:rPr>
          <w:rFonts w:ascii="Arial" w:hAnsi="Arial" w:cs="Arial"/>
          <w:color w:val="171717"/>
          <w:sz w:val="28"/>
          <w:szCs w:val="28"/>
          <w:shd w:val="clear" w:color="auto" w:fill="FFFFFF"/>
        </w:rPr>
        <w:t>tutta la produzione</w:t>
      </w:r>
      <w:r w:rsidRPr="00F847C3">
        <w:rPr>
          <w:rFonts w:ascii="Arial" w:hAnsi="Arial" w:cs="Arial"/>
          <w:color w:val="171717"/>
          <w:sz w:val="28"/>
          <w:szCs w:val="28"/>
          <w:shd w:val="clear" w:color="auto" w:fill="FFFFFF"/>
        </w:rPr>
        <w:t xml:space="preserve"> dell’artista fiorentina è permeata dal riconoscimento e dal rispetto della diversità in una prospettiva multietnica </w:t>
      </w:r>
      <w:r w:rsidR="00F01463" w:rsidRPr="00F847C3">
        <w:rPr>
          <w:rFonts w:ascii="Arial" w:hAnsi="Arial" w:cs="Arial"/>
          <w:color w:val="171717"/>
          <w:sz w:val="28"/>
          <w:szCs w:val="28"/>
          <w:shd w:val="clear" w:color="auto" w:fill="FFFFFF"/>
        </w:rPr>
        <w:t>incentrata</w:t>
      </w:r>
      <w:r w:rsidRPr="00F847C3">
        <w:rPr>
          <w:rFonts w:ascii="Arial" w:hAnsi="Arial" w:cs="Arial"/>
          <w:color w:val="171717"/>
          <w:sz w:val="28"/>
          <w:szCs w:val="28"/>
          <w:shd w:val="clear" w:color="auto" w:fill="FFFFFF"/>
        </w:rPr>
        <w:t xml:space="preserve"> sull’inclusione e su una poetica di apertura.</w:t>
      </w:r>
    </w:p>
    <w:p w14:paraId="6022EDA0" w14:textId="655F5E83" w:rsidR="001F5561" w:rsidRPr="00F847C3" w:rsidRDefault="001F5561" w:rsidP="00AE0ADC">
      <w:pPr>
        <w:pStyle w:val="Nessunaspaziatura"/>
        <w:jc w:val="both"/>
        <w:rPr>
          <w:rFonts w:ascii="Arial" w:hAnsi="Arial" w:cs="Arial"/>
          <w:sz w:val="28"/>
          <w:szCs w:val="28"/>
          <w:lang w:eastAsia="it-IT"/>
        </w:rPr>
      </w:pPr>
      <w:r w:rsidRPr="00F847C3">
        <w:rPr>
          <w:rFonts w:ascii="Arial" w:hAnsi="Arial" w:cs="Arial"/>
          <w:color w:val="000000"/>
          <w:sz w:val="28"/>
          <w:szCs w:val="28"/>
        </w:rPr>
        <w:t xml:space="preserve">L’appuntamento con </w:t>
      </w:r>
      <w:r w:rsidR="00225958" w:rsidRPr="00F847C3">
        <w:rPr>
          <w:rFonts w:ascii="Arial" w:hAnsi="Arial" w:cs="Arial"/>
          <w:color w:val="000000"/>
          <w:sz w:val="28"/>
          <w:szCs w:val="28"/>
        </w:rPr>
        <w:t xml:space="preserve">l’artista </w:t>
      </w:r>
      <w:r w:rsidR="00225958" w:rsidRPr="00C123DB">
        <w:rPr>
          <w:rFonts w:ascii="Arial" w:hAnsi="Arial" w:cs="Arial"/>
          <w:b/>
          <w:bCs/>
          <w:color w:val="000000"/>
          <w:sz w:val="28"/>
          <w:szCs w:val="28"/>
        </w:rPr>
        <w:t xml:space="preserve">Francesca </w:t>
      </w:r>
      <w:proofErr w:type="spellStart"/>
      <w:r w:rsidR="00225958" w:rsidRPr="00C123DB">
        <w:rPr>
          <w:rFonts w:ascii="Arial" w:hAnsi="Arial" w:cs="Arial"/>
          <w:b/>
          <w:bCs/>
          <w:color w:val="000000"/>
          <w:sz w:val="28"/>
          <w:szCs w:val="28"/>
        </w:rPr>
        <w:t>Guetta</w:t>
      </w:r>
      <w:proofErr w:type="spellEnd"/>
      <w:r w:rsidRPr="00F847C3">
        <w:rPr>
          <w:rFonts w:ascii="Arial" w:hAnsi="Arial" w:cs="Arial"/>
          <w:color w:val="000000"/>
          <w:sz w:val="28"/>
          <w:szCs w:val="28"/>
        </w:rPr>
        <w:t>, </w:t>
      </w:r>
      <w:r w:rsidRPr="00F847C3">
        <w:rPr>
          <w:rStyle w:val="Enfasigrassetto"/>
          <w:rFonts w:ascii="Arial" w:hAnsi="Arial" w:cs="Arial"/>
          <w:b w:val="0"/>
          <w:color w:val="000000"/>
          <w:sz w:val="28"/>
          <w:szCs w:val="28"/>
          <w:bdr w:val="none" w:sz="0" w:space="0" w:color="auto" w:frame="1"/>
        </w:rPr>
        <w:t>ad ingresso libero</w:t>
      </w:r>
      <w:r w:rsidRPr="00F847C3">
        <w:rPr>
          <w:rFonts w:ascii="Arial" w:hAnsi="Arial" w:cs="Arial"/>
          <w:color w:val="000000"/>
          <w:sz w:val="28"/>
          <w:szCs w:val="28"/>
        </w:rPr>
        <w:t xml:space="preserve">, sarà presso </w:t>
      </w:r>
      <w:r w:rsidRPr="00680D0D">
        <w:rPr>
          <w:rFonts w:ascii="Arial" w:hAnsi="Arial" w:cs="Arial"/>
          <w:color w:val="000000"/>
          <w:sz w:val="28"/>
          <w:szCs w:val="28"/>
        </w:rPr>
        <w:t>il </w:t>
      </w:r>
      <w:r w:rsidRPr="00680D0D">
        <w:rPr>
          <w:rStyle w:val="Enfasigrassetto"/>
          <w:rFonts w:ascii="Arial" w:hAnsi="Arial" w:cs="Arial"/>
          <w:color w:val="000000"/>
          <w:sz w:val="28"/>
          <w:szCs w:val="28"/>
          <w:bdr w:val="none" w:sz="0" w:space="0" w:color="auto" w:frame="1"/>
        </w:rPr>
        <w:t>Giardino Bianco Art Space</w:t>
      </w:r>
      <w:r w:rsidRPr="00680D0D">
        <w:rPr>
          <w:rFonts w:ascii="Arial" w:hAnsi="Arial" w:cs="Arial"/>
          <w:color w:val="000000"/>
          <w:sz w:val="28"/>
          <w:szCs w:val="28"/>
        </w:rPr>
        <w:t> </w:t>
      </w:r>
      <w:r w:rsidRPr="00680D0D">
        <w:rPr>
          <w:rStyle w:val="Enfasigrassetto"/>
          <w:rFonts w:ascii="Arial" w:hAnsi="Arial" w:cs="Arial"/>
          <w:color w:val="000000"/>
          <w:sz w:val="28"/>
          <w:szCs w:val="28"/>
          <w:bdr w:val="none" w:sz="0" w:space="0" w:color="auto" w:frame="1"/>
        </w:rPr>
        <w:t>in via G. Garibaldi 1814 in zona Castello (Venezia)</w:t>
      </w:r>
      <w:r w:rsidRPr="00680D0D">
        <w:rPr>
          <w:rFonts w:ascii="Arial" w:hAnsi="Arial" w:cs="Arial"/>
          <w:color w:val="000000"/>
          <w:sz w:val="28"/>
          <w:szCs w:val="28"/>
        </w:rPr>
        <w:t>.</w:t>
      </w:r>
    </w:p>
    <w:p w14:paraId="3702FCC6" w14:textId="77777777" w:rsidR="001F5561" w:rsidRPr="00F847C3" w:rsidRDefault="001F5561" w:rsidP="001F5561">
      <w:pPr>
        <w:pStyle w:val="NormaleWeb"/>
        <w:shd w:val="clear" w:color="auto" w:fill="FCFCFC"/>
        <w:spacing w:before="0" w:beforeAutospacing="0" w:after="0" w:afterAutospacing="0"/>
        <w:textAlignment w:val="baseline"/>
        <w:rPr>
          <w:rStyle w:val="Enfasigrassetto"/>
          <w:rFonts w:ascii="Arial" w:eastAsia="Calibri" w:hAnsi="Arial" w:cs="Arial"/>
          <w:color w:val="000000"/>
          <w:sz w:val="28"/>
          <w:szCs w:val="28"/>
          <w:bdr w:val="none" w:sz="0" w:space="0" w:color="auto" w:frame="1"/>
        </w:rPr>
      </w:pPr>
    </w:p>
    <w:p w14:paraId="08A8161E" w14:textId="77777777" w:rsidR="001F5561" w:rsidRPr="00F847C3" w:rsidRDefault="001F5561" w:rsidP="001F5561">
      <w:pPr>
        <w:pStyle w:val="NormaleWeb"/>
        <w:shd w:val="clear" w:color="auto" w:fill="FCFCFC"/>
        <w:spacing w:before="0" w:beforeAutospacing="0" w:after="0" w:afterAutospacing="0"/>
        <w:textAlignment w:val="baseline"/>
        <w:rPr>
          <w:rStyle w:val="Enfasigrassetto"/>
          <w:rFonts w:ascii="Arial" w:eastAsia="Calibri" w:hAnsi="Arial" w:cs="Arial"/>
          <w:color w:val="000000"/>
          <w:sz w:val="28"/>
          <w:szCs w:val="28"/>
          <w:bdr w:val="none" w:sz="0" w:space="0" w:color="auto" w:frame="1"/>
        </w:rPr>
      </w:pPr>
      <w:r w:rsidRPr="00F847C3">
        <w:rPr>
          <w:rStyle w:val="Enfasigrassetto"/>
          <w:rFonts w:ascii="Arial" w:eastAsia="Calibri" w:hAnsi="Arial" w:cs="Arial"/>
          <w:color w:val="000000"/>
          <w:sz w:val="28"/>
          <w:szCs w:val="28"/>
          <w:bdr w:val="none" w:sz="0" w:space="0" w:color="auto" w:frame="1"/>
        </w:rPr>
        <w:t>NOTE BIOGRAFICHE</w:t>
      </w:r>
    </w:p>
    <w:p w14:paraId="33653CBD" w14:textId="77777777" w:rsidR="001F5561" w:rsidRPr="00F847C3" w:rsidRDefault="00D93E5F" w:rsidP="002E7591">
      <w:pPr>
        <w:pStyle w:val="Nessunaspaziatura"/>
        <w:jc w:val="both"/>
        <w:rPr>
          <w:rFonts w:ascii="Arial" w:hAnsi="Arial" w:cs="Arial"/>
          <w:sz w:val="28"/>
          <w:szCs w:val="28"/>
          <w:lang w:eastAsia="it-IT"/>
        </w:rPr>
      </w:pPr>
      <w:r w:rsidRPr="00F847C3">
        <w:rPr>
          <w:rFonts w:ascii="Arial" w:hAnsi="Arial" w:cs="Arial"/>
          <w:sz w:val="28"/>
          <w:szCs w:val="28"/>
        </w:rPr>
        <w:t xml:space="preserve">Francesca </w:t>
      </w:r>
      <w:proofErr w:type="spellStart"/>
      <w:r w:rsidRPr="00F847C3">
        <w:rPr>
          <w:rFonts w:ascii="Arial" w:hAnsi="Arial" w:cs="Arial"/>
          <w:sz w:val="28"/>
          <w:szCs w:val="28"/>
        </w:rPr>
        <w:t>Guetta</w:t>
      </w:r>
      <w:proofErr w:type="spellEnd"/>
      <w:r w:rsidRPr="00F847C3">
        <w:rPr>
          <w:rFonts w:ascii="Arial" w:hAnsi="Arial" w:cs="Arial"/>
          <w:sz w:val="28"/>
          <w:szCs w:val="28"/>
        </w:rPr>
        <w:t xml:space="preserve"> è un artista fiorentina. Da sempre attratta dalle possibilità espressive dell’arte, inizia a studiare pittura nel 2004, presso il C.U.E.A. di Firenze, e successivamente presso i Maestri Andrea Sole Costa, Aida </w:t>
      </w:r>
      <w:proofErr w:type="spellStart"/>
      <w:r w:rsidRPr="00F847C3">
        <w:rPr>
          <w:rFonts w:ascii="Arial" w:hAnsi="Arial" w:cs="Arial"/>
          <w:sz w:val="28"/>
          <w:szCs w:val="28"/>
        </w:rPr>
        <w:t>Teran</w:t>
      </w:r>
      <w:proofErr w:type="spellEnd"/>
      <w:r w:rsidRPr="00F847C3">
        <w:rPr>
          <w:rFonts w:ascii="Arial" w:hAnsi="Arial" w:cs="Arial"/>
          <w:sz w:val="28"/>
          <w:szCs w:val="28"/>
        </w:rPr>
        <w:t xml:space="preserve"> e Giuseppe Ciccia. Continuamente stimolata dalla realtà che la circonda e dal contesto storico in cui è immersa, la Nostra esperisce diverse tecniche, trovando nella materia e nell’installazione i suoi mezzi prediletti di comunicazione con il pubblico. Dal 2010 assidua è la sua presenza all’interno di eventi in collettiva. A tal proposito, i suoi lavori vengono presentati in luoghi istituzionali, musei e gallerie di prestigio, a Firenze, Bruxelles, Roma, Monte Carlo, Palermo, Genova, Amsterdam, Berlino, Parigi, Vienna, Miami, Napoli, Londra, Stoccolma, Portofino (</w:t>
      </w:r>
      <w:proofErr w:type="spellStart"/>
      <w:r w:rsidRPr="00F847C3">
        <w:rPr>
          <w:rFonts w:ascii="Arial" w:hAnsi="Arial" w:cs="Arial"/>
          <w:sz w:val="28"/>
          <w:szCs w:val="28"/>
        </w:rPr>
        <w:t>Ge</w:t>
      </w:r>
      <w:proofErr w:type="spellEnd"/>
      <w:r w:rsidRPr="00F847C3">
        <w:rPr>
          <w:rFonts w:ascii="Arial" w:hAnsi="Arial" w:cs="Arial"/>
          <w:sz w:val="28"/>
          <w:szCs w:val="28"/>
        </w:rPr>
        <w:t>), etc. Tra le sue mostre personali più recenti si menzionano: “Un chicco, un profumo per il mondo…Aspettando l’Expo”, Firenze, Istituto Agronomico per l’Oltremare – Ministero Italiano degli Affari Esteri e della Cooperazione Internazionale, Firenze, 2015; “Frammenti di storie e colori”, Complesso Monumentale Guglielmo II, Monreale (Pa), 2018; “Dialoghi in divenire”, Simultanea Spazi d’Arte, Firenze, 2018; “Tra Surrealismo ed Astrattismo –Tre percorsi paralleli” Società delle Belle Arti, Circolo degli Artisti, Casa di Dante, Firenze, 2019; “La Natura imbrigliata”, Galleria White Cube, Veroli (Fr), 2022. Altre autorevoli partecipazioni la vedono ospite in tutte le edizioni Esposizione Triennale di Arte Visive a Roma, a partire dal 2011. È stata inoltre recensita per le edizioni 2019 e 2020 nell’Atlante dell’Arte Contemporanea, edito da De Agostini</w:t>
      </w:r>
    </w:p>
    <w:sectPr w:rsidR="001F5561" w:rsidRPr="00F847C3">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7411F" w14:textId="77777777" w:rsidR="006E074F" w:rsidRDefault="006E074F" w:rsidP="00B2591D">
      <w:pPr>
        <w:spacing w:after="0" w:line="240" w:lineRule="auto"/>
      </w:pPr>
      <w:r>
        <w:separator/>
      </w:r>
    </w:p>
  </w:endnote>
  <w:endnote w:type="continuationSeparator" w:id="0">
    <w:p w14:paraId="62FBE83B" w14:textId="77777777" w:rsidR="006E074F" w:rsidRDefault="006E074F" w:rsidP="00B25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3CA73" w14:textId="57AEA76C" w:rsidR="000A6CAE" w:rsidRPr="00F80C04" w:rsidRDefault="000A6CAE" w:rsidP="000A6CAE">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48"/>
        <w:szCs w:val="48"/>
        <w:lang w:eastAsia="it-IT"/>
      </w:rPr>
      <w:t>SV</w:t>
    </w:r>
    <w:r w:rsidRPr="00F80C04">
      <w:rPr>
        <w:rFonts w:ascii="Comic Sans MS" w:eastAsia="Times New Roman" w:hAnsi="Comic Sans MS" w:cs="Arial"/>
        <w:b/>
        <w:bCs/>
        <w:color w:val="222222"/>
        <w:sz w:val="24"/>
        <w:szCs w:val="24"/>
        <w:lang w:eastAsia="it-IT"/>
      </w:rPr>
      <w:t> Stefania Vaghi Comunicazione</w:t>
    </w:r>
  </w:p>
  <w:p w14:paraId="482A9656" w14:textId="77777777" w:rsidR="000A6CAE" w:rsidRPr="00F80C04" w:rsidRDefault="000A6CAE" w:rsidP="000A6CAE">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24"/>
        <w:szCs w:val="24"/>
        <w:lang w:eastAsia="it-IT"/>
      </w:rPr>
      <w:t>Giornalista pubblicista, Ufficio Stampa &amp; Comunicazione</w:t>
    </w:r>
  </w:p>
  <w:p w14:paraId="24D64520" w14:textId="77777777" w:rsidR="000A6CAE" w:rsidRPr="00F80C04" w:rsidRDefault="000A6CAE" w:rsidP="000A6CAE">
    <w:pPr>
      <w:shd w:val="clear" w:color="auto" w:fill="FFFFFF"/>
      <w:spacing w:after="0" w:line="240" w:lineRule="auto"/>
      <w:rPr>
        <w:rFonts w:ascii="Arial" w:eastAsia="Times New Roman" w:hAnsi="Arial" w:cs="Arial"/>
        <w:color w:val="888888"/>
        <w:sz w:val="24"/>
        <w:szCs w:val="24"/>
        <w:lang w:eastAsia="it-IT"/>
      </w:rPr>
    </w:pPr>
    <w:hyperlink r:id="rId1" w:tgtFrame="_blank" w:history="1">
      <w:r w:rsidRPr="00F80C04">
        <w:rPr>
          <w:rFonts w:ascii="Comic Sans MS" w:eastAsia="Times New Roman" w:hAnsi="Comic Sans MS" w:cs="Arial"/>
          <w:b/>
          <w:bCs/>
          <w:color w:val="1155CC"/>
          <w:sz w:val="15"/>
          <w:szCs w:val="15"/>
          <w:u w:val="single"/>
          <w:lang w:eastAsia="it-IT"/>
        </w:rPr>
        <w:t>vaghistefy@gmail.com</w:t>
      </w:r>
    </w:hyperlink>
  </w:p>
  <w:p w14:paraId="4B2694F9" w14:textId="77777777" w:rsidR="000A6CAE" w:rsidRPr="00F80C04" w:rsidRDefault="000A6CAE" w:rsidP="000A6CAE">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15"/>
        <w:szCs w:val="15"/>
        <w:lang w:eastAsia="it-IT"/>
      </w:rPr>
      <w:t>+39 3391748700</w:t>
    </w:r>
  </w:p>
  <w:p w14:paraId="222DDEB7" w14:textId="77777777" w:rsidR="000A6CAE" w:rsidRPr="00F80C04" w:rsidRDefault="000A6CAE" w:rsidP="000A6CAE">
    <w:pPr>
      <w:shd w:val="clear" w:color="auto" w:fill="FFFFFF"/>
      <w:spacing w:after="0" w:line="240" w:lineRule="auto"/>
      <w:rPr>
        <w:rFonts w:ascii="Arial" w:eastAsia="Times New Roman" w:hAnsi="Arial" w:cs="Arial"/>
        <w:color w:val="888888"/>
        <w:sz w:val="24"/>
        <w:szCs w:val="24"/>
        <w:lang w:eastAsia="it-IT"/>
      </w:rPr>
    </w:pPr>
    <w:hyperlink r:id="rId2" w:tgtFrame="_blank" w:history="1">
      <w:r w:rsidRPr="00F80C04">
        <w:rPr>
          <w:rFonts w:ascii="Comic Sans MS" w:eastAsia="Times New Roman" w:hAnsi="Comic Sans MS" w:cs="Arial"/>
          <w:b/>
          <w:bCs/>
          <w:color w:val="1155CC"/>
          <w:sz w:val="15"/>
          <w:szCs w:val="15"/>
          <w:u w:val="single"/>
          <w:lang w:eastAsia="it-IT"/>
        </w:rPr>
        <w:t>www.stefaniavaghicomunicazione.com</w:t>
      </w:r>
    </w:hyperlink>
  </w:p>
  <w:p w14:paraId="4BF4C672" w14:textId="7BF74212" w:rsidR="00B2591D" w:rsidRDefault="00B2591D">
    <w:pPr>
      <w:pStyle w:val="Pidipagina"/>
    </w:pPr>
  </w:p>
  <w:p w14:paraId="5424881C" w14:textId="77777777" w:rsidR="00B2591D" w:rsidRDefault="00B2591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56C89E" w14:textId="77777777" w:rsidR="006E074F" w:rsidRDefault="006E074F" w:rsidP="00B2591D">
      <w:pPr>
        <w:spacing w:after="0" w:line="240" w:lineRule="auto"/>
      </w:pPr>
      <w:r>
        <w:separator/>
      </w:r>
    </w:p>
  </w:footnote>
  <w:footnote w:type="continuationSeparator" w:id="0">
    <w:p w14:paraId="7A4863E0" w14:textId="77777777" w:rsidR="006E074F" w:rsidRDefault="006E074F" w:rsidP="00B259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618F1"/>
    <w:multiLevelType w:val="hybridMultilevel"/>
    <w:tmpl w:val="D82212C4"/>
    <w:lvl w:ilvl="0" w:tplc="39F277AE">
      <w:start w:val="1"/>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89856FE"/>
    <w:multiLevelType w:val="hybridMultilevel"/>
    <w:tmpl w:val="014AC62A"/>
    <w:lvl w:ilvl="0" w:tplc="83F0F96A">
      <w:start w:val="1"/>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93848E4"/>
    <w:multiLevelType w:val="hybridMultilevel"/>
    <w:tmpl w:val="3B5ED9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829298434">
    <w:abstractNumId w:val="2"/>
  </w:num>
  <w:num w:numId="2" w16cid:durableId="875580693">
    <w:abstractNumId w:val="0"/>
  </w:num>
  <w:num w:numId="3" w16cid:durableId="1397379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095"/>
    <w:rsid w:val="000224F0"/>
    <w:rsid w:val="00033436"/>
    <w:rsid w:val="00042F14"/>
    <w:rsid w:val="000458E5"/>
    <w:rsid w:val="00056921"/>
    <w:rsid w:val="00081697"/>
    <w:rsid w:val="00091C99"/>
    <w:rsid w:val="000A07E6"/>
    <w:rsid w:val="000A6CAE"/>
    <w:rsid w:val="000B3DA4"/>
    <w:rsid w:val="0010566F"/>
    <w:rsid w:val="001861D9"/>
    <w:rsid w:val="0019425B"/>
    <w:rsid w:val="0019539A"/>
    <w:rsid w:val="001A6EE9"/>
    <w:rsid w:val="001D2373"/>
    <w:rsid w:val="001F5561"/>
    <w:rsid w:val="00225958"/>
    <w:rsid w:val="002545AB"/>
    <w:rsid w:val="002E00D5"/>
    <w:rsid w:val="002E2715"/>
    <w:rsid w:val="002E7591"/>
    <w:rsid w:val="003552CE"/>
    <w:rsid w:val="003920D7"/>
    <w:rsid w:val="003D1757"/>
    <w:rsid w:val="003E3FB4"/>
    <w:rsid w:val="00404D75"/>
    <w:rsid w:val="00454700"/>
    <w:rsid w:val="00465664"/>
    <w:rsid w:val="0047231D"/>
    <w:rsid w:val="00480BAF"/>
    <w:rsid w:val="00482EA9"/>
    <w:rsid w:val="00486CD2"/>
    <w:rsid w:val="00493194"/>
    <w:rsid w:val="004C36E6"/>
    <w:rsid w:val="004C4D19"/>
    <w:rsid w:val="004E0AE0"/>
    <w:rsid w:val="004E2095"/>
    <w:rsid w:val="005044DB"/>
    <w:rsid w:val="00534EF6"/>
    <w:rsid w:val="005D0EF0"/>
    <w:rsid w:val="005D168F"/>
    <w:rsid w:val="005E339A"/>
    <w:rsid w:val="00680D0D"/>
    <w:rsid w:val="006D530E"/>
    <w:rsid w:val="006E074F"/>
    <w:rsid w:val="006E4118"/>
    <w:rsid w:val="007736BE"/>
    <w:rsid w:val="00783149"/>
    <w:rsid w:val="0079355D"/>
    <w:rsid w:val="00807CAA"/>
    <w:rsid w:val="0082338B"/>
    <w:rsid w:val="00823E35"/>
    <w:rsid w:val="00870DFF"/>
    <w:rsid w:val="008A3D44"/>
    <w:rsid w:val="008C3F96"/>
    <w:rsid w:val="00984A03"/>
    <w:rsid w:val="009E44C1"/>
    <w:rsid w:val="00A6040A"/>
    <w:rsid w:val="00AD6897"/>
    <w:rsid w:val="00AE0ADC"/>
    <w:rsid w:val="00B04277"/>
    <w:rsid w:val="00B2591D"/>
    <w:rsid w:val="00B73E2C"/>
    <w:rsid w:val="00B7794B"/>
    <w:rsid w:val="00B87679"/>
    <w:rsid w:val="00BB541D"/>
    <w:rsid w:val="00BD40D4"/>
    <w:rsid w:val="00C01D6A"/>
    <w:rsid w:val="00C07574"/>
    <w:rsid w:val="00C07C4A"/>
    <w:rsid w:val="00C123DB"/>
    <w:rsid w:val="00C7578E"/>
    <w:rsid w:val="00CC7264"/>
    <w:rsid w:val="00CD0C4E"/>
    <w:rsid w:val="00CD7E8B"/>
    <w:rsid w:val="00CE3685"/>
    <w:rsid w:val="00CE6423"/>
    <w:rsid w:val="00CF3E31"/>
    <w:rsid w:val="00CF5FF9"/>
    <w:rsid w:val="00D00152"/>
    <w:rsid w:val="00D02378"/>
    <w:rsid w:val="00D17C41"/>
    <w:rsid w:val="00D53392"/>
    <w:rsid w:val="00D83C51"/>
    <w:rsid w:val="00D86882"/>
    <w:rsid w:val="00D93E5F"/>
    <w:rsid w:val="00DC5CFF"/>
    <w:rsid w:val="00DE2A3A"/>
    <w:rsid w:val="00DF7C4B"/>
    <w:rsid w:val="00E00730"/>
    <w:rsid w:val="00E22839"/>
    <w:rsid w:val="00E70EF3"/>
    <w:rsid w:val="00EA2D18"/>
    <w:rsid w:val="00ED0688"/>
    <w:rsid w:val="00F00975"/>
    <w:rsid w:val="00F01463"/>
    <w:rsid w:val="00F30C15"/>
    <w:rsid w:val="00F327B7"/>
    <w:rsid w:val="00F847C3"/>
    <w:rsid w:val="00F85CCE"/>
    <w:rsid w:val="00F875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3ACDD"/>
  <w15:docId w15:val="{088B7E51-96C7-432D-9BB5-26026621B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D40D4"/>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9355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9355D"/>
    <w:rPr>
      <w:rFonts w:ascii="Tahoma" w:eastAsia="Calibri" w:hAnsi="Tahoma" w:cs="Tahoma"/>
      <w:sz w:val="16"/>
      <w:szCs w:val="16"/>
    </w:rPr>
  </w:style>
  <w:style w:type="paragraph" w:styleId="Nessunaspaziatura">
    <w:name w:val="No Spacing"/>
    <w:uiPriority w:val="1"/>
    <w:qFormat/>
    <w:rsid w:val="002E7591"/>
    <w:pPr>
      <w:spacing w:after="0" w:line="240" w:lineRule="auto"/>
    </w:pPr>
    <w:rPr>
      <w:rFonts w:ascii="Calibri" w:eastAsia="Calibri" w:hAnsi="Calibri" w:cs="Times New Roman"/>
    </w:rPr>
  </w:style>
  <w:style w:type="paragraph" w:styleId="NormaleWeb">
    <w:name w:val="Normal (Web)"/>
    <w:basedOn w:val="Normale"/>
    <w:uiPriority w:val="99"/>
    <w:semiHidden/>
    <w:unhideWhenUsed/>
    <w:rsid w:val="001F5561"/>
    <w:pPr>
      <w:spacing w:before="100" w:beforeAutospacing="1" w:after="100" w:afterAutospacing="1" w:line="240" w:lineRule="auto"/>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1F5561"/>
    <w:rPr>
      <w:b/>
      <w:bCs/>
    </w:rPr>
  </w:style>
  <w:style w:type="paragraph" w:styleId="Intestazione">
    <w:name w:val="header"/>
    <w:basedOn w:val="Normale"/>
    <w:link w:val="IntestazioneCarattere"/>
    <w:uiPriority w:val="99"/>
    <w:unhideWhenUsed/>
    <w:rsid w:val="00B2591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2591D"/>
    <w:rPr>
      <w:rFonts w:ascii="Calibri" w:eastAsia="Calibri" w:hAnsi="Calibri" w:cs="Times New Roman"/>
    </w:rPr>
  </w:style>
  <w:style w:type="paragraph" w:styleId="Pidipagina">
    <w:name w:val="footer"/>
    <w:basedOn w:val="Normale"/>
    <w:link w:val="PidipaginaCarattere"/>
    <w:uiPriority w:val="99"/>
    <w:unhideWhenUsed/>
    <w:rsid w:val="00B2591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2591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569809">
      <w:bodyDiv w:val="1"/>
      <w:marLeft w:val="0"/>
      <w:marRight w:val="0"/>
      <w:marTop w:val="0"/>
      <w:marBottom w:val="0"/>
      <w:divBdr>
        <w:top w:val="none" w:sz="0" w:space="0" w:color="auto"/>
        <w:left w:val="none" w:sz="0" w:space="0" w:color="auto"/>
        <w:bottom w:val="none" w:sz="0" w:space="0" w:color="auto"/>
        <w:right w:val="none" w:sz="0" w:space="0" w:color="auto"/>
      </w:divBdr>
    </w:div>
    <w:div w:id="511190940">
      <w:bodyDiv w:val="1"/>
      <w:marLeft w:val="0"/>
      <w:marRight w:val="0"/>
      <w:marTop w:val="0"/>
      <w:marBottom w:val="0"/>
      <w:divBdr>
        <w:top w:val="none" w:sz="0" w:space="0" w:color="auto"/>
        <w:left w:val="none" w:sz="0" w:space="0" w:color="auto"/>
        <w:bottom w:val="none" w:sz="0" w:space="0" w:color="auto"/>
        <w:right w:val="none" w:sz="0" w:space="0" w:color="auto"/>
      </w:divBdr>
    </w:div>
    <w:div w:id="718868386">
      <w:bodyDiv w:val="1"/>
      <w:marLeft w:val="0"/>
      <w:marRight w:val="0"/>
      <w:marTop w:val="0"/>
      <w:marBottom w:val="0"/>
      <w:divBdr>
        <w:top w:val="none" w:sz="0" w:space="0" w:color="auto"/>
        <w:left w:val="none" w:sz="0" w:space="0" w:color="auto"/>
        <w:bottom w:val="none" w:sz="0" w:space="0" w:color="auto"/>
        <w:right w:val="none" w:sz="0" w:space="0" w:color="auto"/>
      </w:divBdr>
    </w:div>
    <w:div w:id="1230922158">
      <w:bodyDiv w:val="1"/>
      <w:marLeft w:val="0"/>
      <w:marRight w:val="0"/>
      <w:marTop w:val="0"/>
      <w:marBottom w:val="0"/>
      <w:divBdr>
        <w:top w:val="none" w:sz="0" w:space="0" w:color="auto"/>
        <w:left w:val="none" w:sz="0" w:space="0" w:color="auto"/>
        <w:bottom w:val="none" w:sz="0" w:space="0" w:color="auto"/>
        <w:right w:val="none" w:sz="0" w:space="0" w:color="auto"/>
      </w:divBdr>
    </w:div>
    <w:div w:id="1401293612">
      <w:bodyDiv w:val="1"/>
      <w:marLeft w:val="0"/>
      <w:marRight w:val="0"/>
      <w:marTop w:val="0"/>
      <w:marBottom w:val="0"/>
      <w:divBdr>
        <w:top w:val="none" w:sz="0" w:space="0" w:color="auto"/>
        <w:left w:val="none" w:sz="0" w:space="0" w:color="auto"/>
        <w:bottom w:val="none" w:sz="0" w:space="0" w:color="auto"/>
        <w:right w:val="none" w:sz="0" w:space="0" w:color="auto"/>
      </w:divBdr>
      <w:divsChild>
        <w:div w:id="195510132">
          <w:marLeft w:val="0"/>
          <w:marRight w:val="0"/>
          <w:marTop w:val="0"/>
          <w:marBottom w:val="0"/>
          <w:divBdr>
            <w:top w:val="none" w:sz="0" w:space="0" w:color="auto"/>
            <w:left w:val="none" w:sz="0" w:space="0" w:color="auto"/>
            <w:bottom w:val="none" w:sz="0" w:space="0" w:color="auto"/>
            <w:right w:val="none" w:sz="0" w:space="0" w:color="auto"/>
          </w:divBdr>
        </w:div>
        <w:div w:id="1830437081">
          <w:marLeft w:val="0"/>
          <w:marRight w:val="0"/>
          <w:marTop w:val="0"/>
          <w:marBottom w:val="225"/>
          <w:divBdr>
            <w:top w:val="none" w:sz="0" w:space="0" w:color="auto"/>
            <w:left w:val="none" w:sz="0" w:space="0" w:color="auto"/>
            <w:bottom w:val="none" w:sz="0" w:space="0" w:color="auto"/>
            <w:right w:val="none" w:sz="0" w:space="0" w:color="auto"/>
          </w:divBdr>
        </w:div>
      </w:divsChild>
    </w:div>
    <w:div w:id="1904679064">
      <w:bodyDiv w:val="1"/>
      <w:marLeft w:val="0"/>
      <w:marRight w:val="0"/>
      <w:marTop w:val="0"/>
      <w:marBottom w:val="0"/>
      <w:divBdr>
        <w:top w:val="none" w:sz="0" w:space="0" w:color="auto"/>
        <w:left w:val="none" w:sz="0" w:space="0" w:color="auto"/>
        <w:bottom w:val="none" w:sz="0" w:space="0" w:color="auto"/>
        <w:right w:val="none" w:sz="0" w:space="0" w:color="auto"/>
      </w:divBdr>
    </w:div>
    <w:div w:id="191720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720</Words>
  <Characters>4110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dc:creator>
  <cp:keywords/>
  <dc:description/>
  <cp:lastModifiedBy>Stefania Vaghi</cp:lastModifiedBy>
  <cp:revision>4</cp:revision>
  <cp:lastPrinted>2022-08-12T11:38:00Z</cp:lastPrinted>
  <dcterms:created xsi:type="dcterms:W3CDTF">2022-09-02T12:32:00Z</dcterms:created>
  <dcterms:modified xsi:type="dcterms:W3CDTF">2022-09-02T13:14:00Z</dcterms:modified>
</cp:coreProperties>
</file>